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6B5B7" w14:textId="77777777" w:rsidR="005E5EB6" w:rsidRPr="000B2BEB" w:rsidRDefault="005E5EB6" w:rsidP="005E5EB6">
      <w:pPr>
        <w:shd w:val="clear" w:color="auto" w:fill="FFFFFF"/>
        <w:spacing w:after="0" w:line="240" w:lineRule="auto"/>
        <w:jc w:val="center"/>
        <w:rPr>
          <w:rFonts w:ascii="Arial" w:eastAsia="Times New Roman" w:hAnsi="Arial" w:cs="Arial"/>
          <w:color w:val="222222"/>
          <w:sz w:val="26"/>
          <w:szCs w:val="26"/>
        </w:rPr>
      </w:pPr>
    </w:p>
    <w:p w14:paraId="52961DB9" w14:textId="77777777" w:rsidR="005E5EB6" w:rsidRPr="000B2BEB" w:rsidRDefault="005E5EB6" w:rsidP="005E5EB6">
      <w:pPr>
        <w:shd w:val="clear" w:color="auto" w:fill="FFFFFF"/>
        <w:spacing w:after="0" w:line="240" w:lineRule="auto"/>
        <w:rPr>
          <w:rFonts w:ascii="Sylfaen" w:eastAsia="Times New Roman" w:hAnsi="Sylfaen" w:cs="Arial"/>
          <w:color w:val="222222"/>
          <w:sz w:val="26"/>
          <w:szCs w:val="26"/>
          <w:lang w:val="ka-GE"/>
        </w:rPr>
      </w:pPr>
      <w:r>
        <w:rPr>
          <w:rFonts w:ascii="Sylfaen" w:eastAsia="Times New Roman" w:hAnsi="Sylfaen" w:cs="Arial"/>
          <w:noProof/>
          <w:color w:val="222222"/>
          <w:sz w:val="26"/>
          <w:szCs w:val="26"/>
        </w:rPr>
        <w:drawing>
          <wp:inline distT="0" distB="0" distL="0" distR="0" wp14:anchorId="425F97CC" wp14:editId="684F497E">
            <wp:extent cx="6438900" cy="1618476"/>
            <wp:effectExtent l="19050" t="0" r="0" b="0"/>
            <wp:docPr id="1" name="Picture 1" descr="D:\desktop\download\tsu-pesreliz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ownload\tsu-pesrelizi2019.jpg"/>
                    <pic:cNvPicPr>
                      <a:picLocks noChangeAspect="1" noChangeArrowheads="1"/>
                    </pic:cNvPicPr>
                  </pic:nvPicPr>
                  <pic:blipFill>
                    <a:blip r:embed="rId8"/>
                    <a:srcRect/>
                    <a:stretch>
                      <a:fillRect/>
                    </a:stretch>
                  </pic:blipFill>
                  <pic:spPr bwMode="auto">
                    <a:xfrm>
                      <a:off x="0" y="0"/>
                      <a:ext cx="6438900" cy="1618476"/>
                    </a:xfrm>
                    <a:prstGeom prst="rect">
                      <a:avLst/>
                    </a:prstGeom>
                    <a:noFill/>
                    <a:ln w="9525">
                      <a:noFill/>
                      <a:miter lim="800000"/>
                      <a:headEnd/>
                      <a:tailEnd/>
                    </a:ln>
                  </pic:spPr>
                </pic:pic>
              </a:graphicData>
            </a:graphic>
          </wp:inline>
        </w:drawing>
      </w:r>
    </w:p>
    <w:p w14:paraId="63FF1FF1" w14:textId="3E97EDDA" w:rsidR="005E5EB6" w:rsidRDefault="005E5EB6" w:rsidP="005E5EB6">
      <w:pPr>
        <w:shd w:val="clear" w:color="auto" w:fill="FFFFFF"/>
        <w:spacing w:after="0" w:line="240" w:lineRule="auto"/>
        <w:jc w:val="both"/>
        <w:rPr>
          <w:rFonts w:ascii="Sylfaen" w:eastAsia="Times New Roman" w:hAnsi="Sylfaen" w:cs="Arial"/>
          <w:b/>
          <w:color w:val="17365D" w:themeColor="text2" w:themeShade="BF"/>
          <w:sz w:val="26"/>
          <w:szCs w:val="26"/>
        </w:rPr>
      </w:pPr>
    </w:p>
    <w:p w14:paraId="79F9272A" w14:textId="4947590E" w:rsidR="008E6F37" w:rsidRDefault="00997D27" w:rsidP="005D0A27">
      <w:pPr>
        <w:spacing w:after="0"/>
        <w:jc w:val="center"/>
        <w:rPr>
          <w:rFonts w:ascii="Sylfaen" w:eastAsia="Times New Roman" w:hAnsi="Sylfaen" w:cs="Sylfaen"/>
          <w:b/>
          <w:color w:val="4F81BD" w:themeColor="accent1"/>
          <w:sz w:val="26"/>
          <w:szCs w:val="26"/>
          <w:lang w:val="ka-GE"/>
        </w:rPr>
      </w:pPr>
      <w:r w:rsidRPr="00D1426B">
        <w:rPr>
          <w:rFonts w:ascii="Sylfaen" w:eastAsia="Times New Roman" w:hAnsi="Sylfaen" w:cs="Sylfaen"/>
          <w:b/>
          <w:color w:val="4F81BD" w:themeColor="accent1"/>
          <w:sz w:val="26"/>
          <w:szCs w:val="26"/>
          <w:lang w:val="ka-GE"/>
        </w:rPr>
        <w:t>თ</w:t>
      </w:r>
      <w:r w:rsidR="00D6756C">
        <w:rPr>
          <w:rFonts w:ascii="Sylfaen" w:eastAsia="Times New Roman" w:hAnsi="Sylfaen" w:cs="Sylfaen"/>
          <w:b/>
          <w:color w:val="4F81BD" w:themeColor="accent1"/>
          <w:sz w:val="26"/>
          <w:szCs w:val="26"/>
          <w:lang w:val="ka-GE"/>
        </w:rPr>
        <w:t>ბილისის სახელმწიფო უნივერსიტეტის ევროპული კვლევების ინსტიტუ</w:t>
      </w:r>
      <w:r w:rsidR="005D0A27">
        <w:rPr>
          <w:rFonts w:ascii="Sylfaen" w:eastAsia="Times New Roman" w:hAnsi="Sylfaen" w:cs="Sylfaen"/>
          <w:b/>
          <w:color w:val="4F81BD" w:themeColor="accent1"/>
          <w:sz w:val="26"/>
          <w:szCs w:val="26"/>
          <w:lang w:val="ka-GE"/>
        </w:rPr>
        <w:t xml:space="preserve">ტმა </w:t>
      </w:r>
      <w:r w:rsidR="0060104D">
        <w:rPr>
          <w:rFonts w:ascii="Sylfaen" w:eastAsia="Times New Roman" w:hAnsi="Sylfaen" w:cs="Sylfaen"/>
          <w:b/>
          <w:color w:val="4F81BD" w:themeColor="accent1"/>
          <w:sz w:val="26"/>
          <w:szCs w:val="26"/>
          <w:lang w:val="ka-GE"/>
        </w:rPr>
        <w:t xml:space="preserve">ევროკავშირის </w:t>
      </w:r>
      <w:r w:rsidR="00382CFD">
        <w:rPr>
          <w:rFonts w:ascii="Sylfaen" w:eastAsia="Times New Roman" w:hAnsi="Sylfaen" w:cs="Sylfaen"/>
          <w:b/>
          <w:color w:val="4F81BD" w:themeColor="accent1"/>
          <w:sz w:val="26"/>
          <w:szCs w:val="26"/>
          <w:lang w:val="ka-GE"/>
        </w:rPr>
        <w:t xml:space="preserve">ერასმუს+ </w:t>
      </w:r>
      <w:r w:rsidR="005D0A27">
        <w:rPr>
          <w:rFonts w:ascii="Sylfaen" w:eastAsia="Times New Roman" w:hAnsi="Sylfaen" w:cs="Sylfaen"/>
          <w:b/>
          <w:color w:val="4F81BD" w:themeColor="accent1"/>
          <w:sz w:val="26"/>
          <w:szCs w:val="26"/>
          <w:lang w:val="ka-GE"/>
        </w:rPr>
        <w:t>ჟან მონეს პროექტის</w:t>
      </w:r>
      <w:r w:rsidR="00D6756C">
        <w:rPr>
          <w:rFonts w:ascii="Sylfaen" w:eastAsia="Times New Roman" w:hAnsi="Sylfaen" w:cs="Sylfaen"/>
          <w:b/>
          <w:color w:val="4F81BD" w:themeColor="accent1"/>
          <w:sz w:val="26"/>
          <w:szCs w:val="26"/>
          <w:lang w:val="ka-GE"/>
        </w:rPr>
        <w:t xml:space="preserve"> </w:t>
      </w:r>
      <w:r w:rsidR="005D0A27">
        <w:rPr>
          <w:rFonts w:ascii="Sylfaen" w:eastAsia="Times New Roman" w:hAnsi="Sylfaen" w:cs="Sylfaen"/>
          <w:b/>
          <w:color w:val="4F81BD" w:themeColor="accent1"/>
          <w:sz w:val="26"/>
          <w:szCs w:val="26"/>
          <w:lang w:val="ka-GE"/>
        </w:rPr>
        <w:t>“</w:t>
      </w:r>
      <w:r w:rsidR="00D6756C">
        <w:rPr>
          <w:rFonts w:ascii="Sylfaen" w:eastAsia="Times New Roman" w:hAnsi="Sylfaen" w:cs="Sylfaen"/>
          <w:b/>
          <w:color w:val="4F81BD" w:themeColor="accent1"/>
          <w:sz w:val="26"/>
          <w:szCs w:val="26"/>
          <w:lang w:val="ka-GE"/>
        </w:rPr>
        <w:t xml:space="preserve">ევროპისმცოდნეობის საბაკალავრო პროგრამის </w:t>
      </w:r>
      <w:r w:rsidR="005D0A27">
        <w:rPr>
          <w:rFonts w:ascii="Sylfaen" w:eastAsia="Times New Roman" w:hAnsi="Sylfaen" w:cs="Sylfaen"/>
          <w:b/>
          <w:color w:val="4F81BD" w:themeColor="accent1"/>
          <w:sz w:val="26"/>
          <w:szCs w:val="26"/>
          <w:lang w:val="ka-GE"/>
        </w:rPr>
        <w:t>დაარსება</w:t>
      </w:r>
      <w:r w:rsidR="00F26843">
        <w:rPr>
          <w:rFonts w:ascii="Sylfaen" w:eastAsia="Times New Roman" w:hAnsi="Sylfaen" w:cs="Sylfaen"/>
          <w:b/>
          <w:color w:val="4F81BD" w:themeColor="accent1"/>
          <w:sz w:val="26"/>
          <w:szCs w:val="26"/>
        </w:rPr>
        <w:t xml:space="preserve"> </w:t>
      </w:r>
      <w:r w:rsidR="00F26843">
        <w:rPr>
          <w:rFonts w:ascii="Sylfaen" w:eastAsia="Times New Roman" w:hAnsi="Sylfaen" w:cs="Sylfaen"/>
          <w:b/>
          <w:color w:val="4F81BD" w:themeColor="accent1"/>
          <w:sz w:val="26"/>
          <w:szCs w:val="26"/>
          <w:lang w:val="ka-GE"/>
        </w:rPr>
        <w:t>თბილისის სახელმწიფო უნივერსიტეტში</w:t>
      </w:r>
      <w:r w:rsidR="005D0A27">
        <w:rPr>
          <w:rFonts w:ascii="Sylfaen" w:eastAsia="Times New Roman" w:hAnsi="Sylfaen" w:cs="Sylfaen"/>
          <w:b/>
          <w:color w:val="4F81BD" w:themeColor="accent1"/>
          <w:sz w:val="26"/>
          <w:szCs w:val="26"/>
          <w:lang w:val="ka-GE"/>
        </w:rPr>
        <w:t>”</w:t>
      </w:r>
      <w:r w:rsidR="00382CFD">
        <w:rPr>
          <w:rFonts w:ascii="Sylfaen" w:eastAsia="Times New Roman" w:hAnsi="Sylfaen" w:cs="Sylfaen"/>
          <w:b/>
          <w:color w:val="4F81BD" w:themeColor="accent1"/>
          <w:sz w:val="26"/>
          <w:szCs w:val="26"/>
          <w:lang w:val="ka-GE"/>
        </w:rPr>
        <w:t xml:space="preserve"> (</w:t>
      </w:r>
      <w:r w:rsidR="00382CFD">
        <w:rPr>
          <w:rFonts w:ascii="Sylfaen" w:eastAsia="Times New Roman" w:hAnsi="Sylfaen" w:cs="Sylfaen"/>
          <w:b/>
          <w:color w:val="4F81BD" w:themeColor="accent1"/>
          <w:sz w:val="26"/>
          <w:szCs w:val="26"/>
        </w:rPr>
        <w:t>EUSTBA</w:t>
      </w:r>
      <w:r w:rsidR="00382CFD">
        <w:rPr>
          <w:rFonts w:ascii="Sylfaen" w:eastAsia="Times New Roman" w:hAnsi="Sylfaen" w:cs="Sylfaen"/>
          <w:b/>
          <w:color w:val="4F81BD" w:themeColor="accent1"/>
          <w:sz w:val="26"/>
          <w:szCs w:val="26"/>
          <w:lang w:val="ka-GE"/>
        </w:rPr>
        <w:t xml:space="preserve">) </w:t>
      </w:r>
      <w:r w:rsidR="0060104D">
        <w:rPr>
          <w:rFonts w:ascii="Sylfaen" w:eastAsia="Times New Roman" w:hAnsi="Sylfaen" w:cs="Sylfaen"/>
          <w:b/>
          <w:color w:val="4F81BD" w:themeColor="accent1"/>
          <w:sz w:val="26"/>
          <w:szCs w:val="26"/>
          <w:lang w:val="ka-GE"/>
        </w:rPr>
        <w:t xml:space="preserve">ფარგლებში </w:t>
      </w:r>
    </w:p>
    <w:p w14:paraId="5C500B31" w14:textId="5134015B" w:rsidR="00997D27" w:rsidRPr="005D0A27" w:rsidRDefault="00F26843" w:rsidP="005D0A27">
      <w:pPr>
        <w:spacing w:after="0"/>
        <w:jc w:val="center"/>
        <w:rPr>
          <w:rFonts w:ascii="Sylfaen" w:eastAsia="Times New Roman" w:hAnsi="Sylfaen" w:cs="Sylfaen"/>
          <w:b/>
          <w:color w:val="4F81BD" w:themeColor="accent1"/>
          <w:sz w:val="26"/>
          <w:szCs w:val="26"/>
          <w:lang w:val="ka-GE"/>
        </w:rPr>
      </w:pPr>
      <w:r>
        <w:rPr>
          <w:rFonts w:ascii="Sylfaen" w:eastAsia="Times New Roman" w:hAnsi="Sylfaen" w:cs="Sylfaen"/>
          <w:b/>
          <w:color w:val="4F81BD" w:themeColor="accent1"/>
          <w:sz w:val="26"/>
          <w:szCs w:val="26"/>
          <w:lang w:val="ka-GE"/>
        </w:rPr>
        <w:t>მეოთხე შემაჯამებელ</w:t>
      </w:r>
      <w:r w:rsidR="001C338C">
        <w:rPr>
          <w:rFonts w:ascii="Sylfaen" w:eastAsia="Times New Roman" w:hAnsi="Sylfaen" w:cs="Sylfaen"/>
          <w:b/>
          <w:color w:val="4F81BD" w:themeColor="accent1"/>
          <w:sz w:val="26"/>
          <w:szCs w:val="26"/>
          <w:lang w:val="ka-GE"/>
        </w:rPr>
        <w:t xml:space="preserve"> </w:t>
      </w:r>
      <w:r w:rsidR="00CD35F0">
        <w:rPr>
          <w:rFonts w:ascii="Sylfaen" w:eastAsia="Times New Roman" w:hAnsi="Sylfaen" w:cs="Sylfaen"/>
          <w:b/>
          <w:color w:val="4F81BD" w:themeColor="accent1"/>
          <w:sz w:val="26"/>
          <w:szCs w:val="26"/>
          <w:lang w:val="ka-GE"/>
        </w:rPr>
        <w:t>საერთაშორისო კონფერენციას უმასპინძლა</w:t>
      </w:r>
    </w:p>
    <w:p w14:paraId="05CA4F24" w14:textId="77777777" w:rsidR="00997D27" w:rsidRPr="00D1426B" w:rsidRDefault="00997D27" w:rsidP="00D1426B">
      <w:pPr>
        <w:spacing w:after="0"/>
        <w:jc w:val="center"/>
        <w:rPr>
          <w:rFonts w:ascii="Sylfaen" w:eastAsia="Times New Roman" w:hAnsi="Sylfaen" w:cs="Sylfaen"/>
          <w:b/>
          <w:color w:val="4F81BD" w:themeColor="accent1"/>
          <w:sz w:val="26"/>
          <w:szCs w:val="26"/>
          <w:lang w:val="ka-GE"/>
        </w:rPr>
      </w:pPr>
    </w:p>
    <w:p w14:paraId="036F8915" w14:textId="6FD6CB84" w:rsidR="00CD31D6" w:rsidRPr="00CD31D6" w:rsidRDefault="00CD31D6" w:rsidP="00CD31D6">
      <w:pPr>
        <w:ind w:firstLine="720"/>
        <w:jc w:val="both"/>
        <w:rPr>
          <w:rFonts w:ascii="Sylfaen" w:eastAsia="Times New Roman" w:hAnsi="Sylfaen" w:cs="Sylfaen"/>
          <w:bCs/>
          <w:color w:val="1C1E21"/>
          <w:sz w:val="24"/>
          <w:szCs w:val="24"/>
          <w:lang w:val="ka-GE"/>
        </w:rPr>
      </w:pPr>
      <w:r w:rsidRPr="00CD31D6">
        <w:rPr>
          <w:rFonts w:ascii="Sylfaen" w:eastAsia="Times New Roman" w:hAnsi="Sylfaen" w:cs="Sylfaen"/>
          <w:bCs/>
          <w:color w:val="1C1E21"/>
          <w:sz w:val="24"/>
          <w:szCs w:val="24"/>
          <w:lang w:val="ka-GE"/>
        </w:rPr>
        <w:t xml:space="preserve">2022 წლის 28 და 29 ოქტომბერს ივანე ჯავახიშვილის სახელობის თბილისის სახელმწიფო უნივერსიტეტის ევროპული კვლევების ინსტიტუტის ორგანიზებით </w:t>
      </w:r>
      <w:r w:rsidR="0057125D">
        <w:rPr>
          <w:rFonts w:ascii="Sylfaen" w:eastAsia="Times New Roman" w:hAnsi="Sylfaen" w:cs="Sylfaen"/>
          <w:bCs/>
          <w:color w:val="1C1E21"/>
          <w:sz w:val="24"/>
          <w:szCs w:val="24"/>
          <w:lang w:val="ka-GE"/>
        </w:rPr>
        <w:t xml:space="preserve">და </w:t>
      </w:r>
      <w:r w:rsidRPr="00CD31D6">
        <w:rPr>
          <w:rFonts w:ascii="Sylfaen" w:eastAsia="Times New Roman" w:hAnsi="Sylfaen" w:cs="Sylfaen"/>
          <w:bCs/>
          <w:color w:val="1C1E21"/>
          <w:sz w:val="24"/>
          <w:szCs w:val="24"/>
          <w:lang w:val="ka-GE"/>
        </w:rPr>
        <w:t>ევროკავშირის ერასმუს+ ჟან მონეს პროექტის “ევროპისმცოდნეობის საბაკალავრო პროგრამის დაარსება თბილისის სახელმწიფო უნივერსიტეტში</w:t>
      </w:r>
      <w:r w:rsidR="00397E06">
        <w:rPr>
          <w:rFonts w:ascii="Sylfaen" w:eastAsia="Times New Roman" w:hAnsi="Sylfaen" w:cs="Sylfaen"/>
          <w:bCs/>
          <w:color w:val="1C1E21"/>
          <w:sz w:val="24"/>
          <w:szCs w:val="24"/>
          <w:lang w:val="ka-GE"/>
        </w:rPr>
        <w:t>” (EUS</w:t>
      </w:r>
      <w:r w:rsidR="00397E06">
        <w:rPr>
          <w:rFonts w:ascii="Sylfaen" w:eastAsia="Times New Roman" w:hAnsi="Sylfaen" w:cs="Sylfaen"/>
          <w:bCs/>
          <w:color w:val="1C1E21"/>
          <w:sz w:val="24"/>
          <w:szCs w:val="24"/>
        </w:rPr>
        <w:t>t</w:t>
      </w:r>
      <w:r w:rsidRPr="00CD31D6">
        <w:rPr>
          <w:rFonts w:ascii="Sylfaen" w:eastAsia="Times New Roman" w:hAnsi="Sylfaen" w:cs="Sylfaen"/>
          <w:bCs/>
          <w:color w:val="1C1E21"/>
          <w:sz w:val="24"/>
          <w:szCs w:val="24"/>
          <w:lang w:val="ka-GE"/>
        </w:rPr>
        <w:t>BA) ფარგლებში ორდღიანი ს</w:t>
      </w:r>
      <w:r w:rsidR="00397E06">
        <w:rPr>
          <w:rFonts w:ascii="Sylfaen" w:eastAsia="Times New Roman" w:hAnsi="Sylfaen" w:cs="Sylfaen"/>
          <w:bCs/>
          <w:color w:val="1C1E21"/>
          <w:sz w:val="24"/>
          <w:szCs w:val="24"/>
          <w:lang w:val="ka-GE"/>
        </w:rPr>
        <w:t>აერთაშორისო კონფერენცია ჩატარდ</w:t>
      </w:r>
      <w:r w:rsidRPr="00CD31D6">
        <w:rPr>
          <w:rFonts w:ascii="Sylfaen" w:eastAsia="Times New Roman" w:hAnsi="Sylfaen" w:cs="Sylfaen"/>
          <w:bCs/>
          <w:color w:val="1C1E21"/>
          <w:sz w:val="24"/>
          <w:szCs w:val="24"/>
          <w:lang w:val="ka-GE"/>
        </w:rPr>
        <w:t xml:space="preserve">ა. კონფერენცია </w:t>
      </w:r>
      <w:r>
        <w:rPr>
          <w:rFonts w:ascii="Sylfaen" w:eastAsia="Times New Roman" w:hAnsi="Sylfaen" w:cs="Sylfaen"/>
          <w:bCs/>
          <w:color w:val="1C1E21"/>
          <w:sz w:val="24"/>
          <w:szCs w:val="24"/>
          <w:lang w:val="ka-GE"/>
        </w:rPr>
        <w:t>პროექტის დასკვნით</w:t>
      </w:r>
      <w:r w:rsidRPr="00CD31D6">
        <w:rPr>
          <w:rFonts w:ascii="Sylfaen" w:eastAsia="Times New Roman" w:hAnsi="Sylfaen" w:cs="Sylfaen"/>
          <w:bCs/>
          <w:color w:val="1C1E21"/>
          <w:sz w:val="24"/>
          <w:szCs w:val="24"/>
          <w:lang w:val="ka-GE"/>
        </w:rPr>
        <w:t xml:space="preserve"> ღონისძიება</w:t>
      </w:r>
      <w:r>
        <w:rPr>
          <w:rFonts w:ascii="Sylfaen" w:eastAsia="Times New Roman" w:hAnsi="Sylfaen" w:cs="Sylfaen"/>
          <w:bCs/>
          <w:color w:val="1C1E21"/>
          <w:sz w:val="24"/>
          <w:szCs w:val="24"/>
          <w:lang w:val="ka-GE"/>
        </w:rPr>
        <w:t>ს წარმოადგენდა</w:t>
      </w:r>
      <w:r w:rsidRPr="00CD31D6">
        <w:rPr>
          <w:rFonts w:ascii="Sylfaen" w:eastAsia="Times New Roman" w:hAnsi="Sylfaen" w:cs="Sylfaen"/>
          <w:bCs/>
          <w:color w:val="1C1E21"/>
          <w:sz w:val="24"/>
          <w:szCs w:val="24"/>
          <w:lang w:val="ka-GE"/>
        </w:rPr>
        <w:t xml:space="preserve">, რომელიც მიზნად </w:t>
      </w:r>
      <w:r>
        <w:rPr>
          <w:rFonts w:ascii="Sylfaen" w:eastAsia="Times New Roman" w:hAnsi="Sylfaen" w:cs="Sylfaen"/>
          <w:bCs/>
          <w:color w:val="1C1E21"/>
          <w:sz w:val="24"/>
          <w:szCs w:val="24"/>
          <w:lang w:val="ka-GE"/>
        </w:rPr>
        <w:t>ისახავდა</w:t>
      </w:r>
      <w:r w:rsidRPr="00CD31D6">
        <w:rPr>
          <w:rFonts w:ascii="Sylfaen" w:eastAsia="Times New Roman" w:hAnsi="Sylfaen" w:cs="Sylfaen"/>
          <w:bCs/>
          <w:color w:val="1C1E21"/>
          <w:sz w:val="24"/>
          <w:szCs w:val="24"/>
          <w:lang w:val="ka-GE"/>
        </w:rPr>
        <w:t xml:space="preserve"> საერთაშორისო ექსპერტებთან ერთად პროექტის შედეგების შეჯამებას. </w:t>
      </w:r>
    </w:p>
    <w:p w14:paraId="6DED2823" w14:textId="3AD2D892" w:rsidR="006F2168" w:rsidRDefault="00CD31D6" w:rsidP="00CD31D6">
      <w:pPr>
        <w:ind w:firstLine="720"/>
        <w:jc w:val="both"/>
        <w:rPr>
          <w:rFonts w:ascii="Sylfaen" w:eastAsia="Times New Roman" w:hAnsi="Sylfaen" w:cs="Sylfaen"/>
          <w:bCs/>
          <w:color w:val="1C1E21"/>
          <w:sz w:val="24"/>
          <w:szCs w:val="24"/>
          <w:lang w:val="ka-GE"/>
        </w:rPr>
      </w:pPr>
      <w:r w:rsidRPr="00CD31D6">
        <w:rPr>
          <w:rFonts w:ascii="Sylfaen" w:eastAsia="Times New Roman" w:hAnsi="Sylfaen" w:cs="Sylfaen"/>
          <w:bCs/>
          <w:color w:val="1C1E21"/>
          <w:sz w:val="24"/>
          <w:szCs w:val="24"/>
          <w:lang w:val="ka-GE"/>
        </w:rPr>
        <w:t>საერთაშორისო კონფერენცია ჰიბრიდულ ფორმატში</w:t>
      </w:r>
      <w:r w:rsidR="003E27C8">
        <w:rPr>
          <w:rFonts w:ascii="Sylfaen" w:eastAsia="Times New Roman" w:hAnsi="Sylfaen" w:cs="Sylfaen"/>
          <w:bCs/>
          <w:color w:val="1C1E21"/>
          <w:sz w:val="24"/>
          <w:szCs w:val="24"/>
          <w:lang w:val="ka-GE"/>
        </w:rPr>
        <w:t xml:space="preserve"> გაიმართა</w:t>
      </w:r>
      <w:r w:rsidR="002F7059">
        <w:rPr>
          <w:rFonts w:ascii="Sylfaen" w:eastAsia="Times New Roman" w:hAnsi="Sylfaen" w:cs="Sylfaen"/>
          <w:bCs/>
          <w:color w:val="1C1E21"/>
          <w:sz w:val="24"/>
          <w:szCs w:val="24"/>
          <w:lang w:val="ka-GE"/>
        </w:rPr>
        <w:t xml:space="preserve"> </w:t>
      </w:r>
      <w:r w:rsidR="003E27C8">
        <w:rPr>
          <w:rFonts w:ascii="Sylfaen" w:eastAsia="Times New Roman" w:hAnsi="Sylfaen" w:cs="Sylfaen"/>
          <w:bCs/>
          <w:color w:val="1C1E21"/>
          <w:sz w:val="24"/>
          <w:szCs w:val="24"/>
          <w:lang w:val="ka-GE"/>
        </w:rPr>
        <w:t xml:space="preserve">და მიმდინარეობდა </w:t>
      </w:r>
      <w:r w:rsidR="002F7059">
        <w:rPr>
          <w:rFonts w:ascii="Sylfaen" w:eastAsia="Times New Roman" w:hAnsi="Sylfaen" w:cs="Sylfaen"/>
          <w:bCs/>
          <w:color w:val="1C1E21"/>
          <w:sz w:val="24"/>
          <w:szCs w:val="24"/>
          <w:lang w:val="ka-GE"/>
        </w:rPr>
        <w:t xml:space="preserve">როგორც თსუ-ის პირველ აკადემიურ </w:t>
      </w:r>
      <w:r w:rsidRPr="00CD31D6">
        <w:rPr>
          <w:rFonts w:ascii="Sylfaen" w:eastAsia="Times New Roman" w:hAnsi="Sylfaen" w:cs="Sylfaen"/>
          <w:bCs/>
          <w:color w:val="1C1E21"/>
          <w:sz w:val="24"/>
          <w:szCs w:val="24"/>
          <w:lang w:val="ka-GE"/>
        </w:rPr>
        <w:t>კორპუსში,</w:t>
      </w:r>
      <w:r w:rsidR="0057125D">
        <w:rPr>
          <w:rFonts w:ascii="Sylfaen" w:eastAsia="Times New Roman" w:hAnsi="Sylfaen" w:cs="Sylfaen"/>
          <w:bCs/>
          <w:color w:val="1C1E21"/>
          <w:sz w:val="24"/>
          <w:szCs w:val="24"/>
          <w:lang w:val="ka-GE"/>
        </w:rPr>
        <w:t xml:space="preserve"> ა</w:t>
      </w:r>
      <w:r w:rsidR="003E27C8">
        <w:rPr>
          <w:rFonts w:ascii="Sylfaen" w:eastAsia="Times New Roman" w:hAnsi="Sylfaen" w:cs="Sylfaen"/>
          <w:bCs/>
          <w:color w:val="1C1E21"/>
          <w:sz w:val="24"/>
          <w:szCs w:val="24"/>
          <w:lang w:val="ka-GE"/>
        </w:rPr>
        <w:t>სე</w:t>
      </w:r>
      <w:r w:rsidR="0057125D">
        <w:rPr>
          <w:rFonts w:ascii="Sylfaen" w:eastAsia="Times New Roman" w:hAnsi="Sylfaen" w:cs="Sylfaen"/>
          <w:bCs/>
          <w:color w:val="1C1E21"/>
          <w:sz w:val="24"/>
          <w:szCs w:val="24"/>
          <w:lang w:val="ka-GE"/>
        </w:rPr>
        <w:t>ვე, პარალელურად</w:t>
      </w:r>
      <w:r w:rsidR="003E27C8">
        <w:rPr>
          <w:rFonts w:ascii="Sylfaen" w:eastAsia="Times New Roman" w:hAnsi="Sylfaen" w:cs="Sylfaen"/>
          <w:bCs/>
          <w:color w:val="1C1E21"/>
          <w:sz w:val="24"/>
          <w:szCs w:val="24"/>
          <w:lang w:val="ka-GE"/>
        </w:rPr>
        <w:t xml:space="preserve"> ონლაინ-</w:t>
      </w:r>
      <w:r w:rsidR="003E27C8">
        <w:rPr>
          <w:rFonts w:ascii="Sylfaen" w:eastAsia="Times New Roman" w:hAnsi="Sylfaen" w:cs="Sylfaen"/>
          <w:bCs/>
          <w:color w:val="1C1E21"/>
          <w:sz w:val="24"/>
          <w:szCs w:val="24"/>
        </w:rPr>
        <w:t>z</w:t>
      </w:r>
      <w:r w:rsidR="00A06F1D">
        <w:rPr>
          <w:rFonts w:ascii="Sylfaen" w:eastAsia="Times New Roman" w:hAnsi="Sylfaen" w:cs="Sylfaen"/>
          <w:bCs/>
          <w:color w:val="1C1E21"/>
          <w:sz w:val="24"/>
          <w:szCs w:val="24"/>
        </w:rPr>
        <w:t xml:space="preserve">oom </w:t>
      </w:r>
      <w:r w:rsidR="00A06F1D">
        <w:rPr>
          <w:rFonts w:ascii="Sylfaen" w:eastAsia="Times New Roman" w:hAnsi="Sylfaen" w:cs="Sylfaen"/>
          <w:bCs/>
          <w:color w:val="1C1E21"/>
          <w:sz w:val="24"/>
          <w:szCs w:val="24"/>
          <w:lang w:val="ka-GE"/>
        </w:rPr>
        <w:t>პლათფორმის მეშვეობით. ღონისძიება გაიხსნა</w:t>
      </w:r>
      <w:r w:rsidRPr="00CD31D6">
        <w:rPr>
          <w:rFonts w:ascii="Sylfaen" w:eastAsia="Times New Roman" w:hAnsi="Sylfaen" w:cs="Sylfaen"/>
          <w:bCs/>
          <w:color w:val="1C1E21"/>
          <w:sz w:val="24"/>
          <w:szCs w:val="24"/>
          <w:lang w:val="ka-GE"/>
        </w:rPr>
        <w:t xml:space="preserve"> თსუ-ის </w:t>
      </w:r>
      <w:r w:rsidR="00866267">
        <w:rPr>
          <w:rFonts w:ascii="Sylfaen" w:eastAsia="Times New Roman" w:hAnsi="Sylfaen" w:cs="Sylfaen"/>
          <w:bCs/>
          <w:color w:val="1C1E21"/>
          <w:sz w:val="24"/>
          <w:szCs w:val="24"/>
          <w:lang w:val="ka-GE"/>
        </w:rPr>
        <w:t>რექტორის მოადგილის</w:t>
      </w:r>
      <w:r w:rsidRPr="00CD31D6">
        <w:rPr>
          <w:rFonts w:ascii="Sylfaen" w:eastAsia="Times New Roman" w:hAnsi="Sylfaen" w:cs="Sylfaen"/>
          <w:bCs/>
          <w:color w:val="1C1E21"/>
          <w:sz w:val="24"/>
          <w:szCs w:val="24"/>
          <w:lang w:val="ka-GE"/>
        </w:rPr>
        <w:t xml:space="preserve"> </w:t>
      </w:r>
      <w:r w:rsidR="003E27C8">
        <w:rPr>
          <w:rFonts w:ascii="Sylfaen" w:eastAsia="Times New Roman" w:hAnsi="Sylfaen" w:cs="Sylfaen"/>
          <w:bCs/>
          <w:color w:val="1C1E21"/>
          <w:sz w:val="24"/>
          <w:szCs w:val="24"/>
          <w:lang w:val="ka-GE"/>
        </w:rPr>
        <w:t xml:space="preserve">ქ-ნი </w:t>
      </w:r>
      <w:r w:rsidR="00866267">
        <w:rPr>
          <w:rFonts w:ascii="Sylfaen" w:eastAsia="Times New Roman" w:hAnsi="Sylfaen" w:cs="Sylfaen"/>
          <w:b/>
          <w:bCs/>
          <w:color w:val="1C1E21"/>
          <w:sz w:val="24"/>
          <w:szCs w:val="24"/>
          <w:lang w:val="ka-GE"/>
        </w:rPr>
        <w:t xml:space="preserve">ნინო ოკრიბელაშვილის </w:t>
      </w:r>
      <w:r w:rsidR="006F2168" w:rsidRPr="006F2168">
        <w:rPr>
          <w:rFonts w:ascii="Sylfaen" w:eastAsia="Times New Roman" w:hAnsi="Sylfaen" w:cs="Sylfaen"/>
          <w:bCs/>
          <w:color w:val="1C1E21"/>
          <w:sz w:val="24"/>
          <w:szCs w:val="24"/>
          <w:lang w:val="ka-GE"/>
        </w:rPr>
        <w:t>მისალმებით</w:t>
      </w:r>
      <w:r w:rsidR="00866267" w:rsidRPr="006F2168">
        <w:rPr>
          <w:rFonts w:ascii="Sylfaen" w:eastAsia="Times New Roman" w:hAnsi="Sylfaen" w:cs="Sylfaen"/>
          <w:bCs/>
          <w:color w:val="1C1E21"/>
          <w:sz w:val="24"/>
          <w:szCs w:val="24"/>
          <w:lang w:val="ka-GE"/>
        </w:rPr>
        <w:t>,</w:t>
      </w:r>
      <w:r w:rsidR="006F2168">
        <w:rPr>
          <w:rFonts w:ascii="Sylfaen" w:eastAsia="Times New Roman" w:hAnsi="Sylfaen" w:cs="Sylfaen"/>
          <w:bCs/>
          <w:color w:val="1C1E21"/>
          <w:sz w:val="24"/>
          <w:szCs w:val="24"/>
          <w:lang w:val="ka-GE"/>
        </w:rPr>
        <w:t xml:space="preserve"> სადაც მან მიულოცა თსუ ევროპული კვლევების ინსტიტუტის გუნდს ევროპისმცოდნეობის ახალი ს</w:t>
      </w:r>
      <w:r w:rsidR="003E27C8">
        <w:rPr>
          <w:rFonts w:ascii="Sylfaen" w:eastAsia="Times New Roman" w:hAnsi="Sylfaen" w:cs="Sylfaen"/>
          <w:bCs/>
          <w:color w:val="1C1E21"/>
          <w:sz w:val="24"/>
          <w:szCs w:val="24"/>
          <w:lang w:val="ka-GE"/>
        </w:rPr>
        <w:t>აბაკალავრო პროგრამის, ასევე,</w:t>
      </w:r>
      <w:r w:rsidR="006F2168">
        <w:rPr>
          <w:rFonts w:ascii="Sylfaen" w:eastAsia="Times New Roman" w:hAnsi="Sylfaen" w:cs="Sylfaen"/>
          <w:bCs/>
          <w:color w:val="1C1E21"/>
          <w:sz w:val="24"/>
          <w:szCs w:val="24"/>
          <w:lang w:val="ka-GE"/>
        </w:rPr>
        <w:t xml:space="preserve"> ორმაგი ხარისხის სამაგისტრო პროგრამ</w:t>
      </w:r>
      <w:r w:rsidR="003E27C8">
        <w:rPr>
          <w:rFonts w:ascii="Sylfaen" w:eastAsia="Times New Roman" w:hAnsi="Sylfaen" w:cs="Sylfaen"/>
          <w:bCs/>
          <w:color w:val="1C1E21"/>
          <w:sz w:val="24"/>
          <w:szCs w:val="24"/>
          <w:lang w:val="ka-GE"/>
        </w:rPr>
        <w:t>ებ</w:t>
      </w:r>
      <w:r w:rsidR="006F2168">
        <w:rPr>
          <w:rFonts w:ascii="Sylfaen" w:eastAsia="Times New Roman" w:hAnsi="Sylfaen" w:cs="Sylfaen"/>
          <w:bCs/>
          <w:color w:val="1C1E21"/>
          <w:sz w:val="24"/>
          <w:szCs w:val="24"/>
          <w:lang w:val="ka-GE"/>
        </w:rPr>
        <w:t xml:space="preserve">ის დააარსება და აღნიშნა, რომ </w:t>
      </w:r>
      <w:r w:rsidR="003E27C8">
        <w:rPr>
          <w:rFonts w:ascii="Sylfaen" w:eastAsia="Times New Roman" w:hAnsi="Sylfaen" w:cs="Sylfaen"/>
          <w:bCs/>
          <w:color w:val="1C1E21"/>
          <w:sz w:val="24"/>
          <w:szCs w:val="24"/>
          <w:lang w:val="ka-GE"/>
        </w:rPr>
        <w:t xml:space="preserve">ევროკავშირის მიერ </w:t>
      </w:r>
      <w:r w:rsidR="006F2168">
        <w:rPr>
          <w:rFonts w:ascii="Sylfaen" w:eastAsia="Times New Roman" w:hAnsi="Sylfaen" w:cs="Sylfaen"/>
          <w:bCs/>
          <w:color w:val="1C1E21"/>
          <w:sz w:val="24"/>
          <w:szCs w:val="24"/>
          <w:lang w:val="ka-GE"/>
        </w:rPr>
        <w:t xml:space="preserve">საქართველოსთვის ევროპული პერსპექტივის მინიჭების კონტექსტში განსაკუთრებულად აღსანიშნავი მოვლენაა თსუ-ში ევროპისმცოდნეობის </w:t>
      </w:r>
      <w:r w:rsidR="003E27C8">
        <w:rPr>
          <w:rFonts w:ascii="Sylfaen" w:eastAsia="Times New Roman" w:hAnsi="Sylfaen" w:cs="Sylfaen"/>
          <w:bCs/>
          <w:color w:val="1C1E21"/>
          <w:sz w:val="24"/>
          <w:szCs w:val="24"/>
          <w:lang w:val="ka-GE"/>
        </w:rPr>
        <w:t>დარგის სამივე საფეხურზე სწავლების შესაძლებლობის დანერგვა</w:t>
      </w:r>
      <w:r w:rsidR="006F2168">
        <w:rPr>
          <w:rFonts w:ascii="Sylfaen" w:eastAsia="Times New Roman" w:hAnsi="Sylfaen" w:cs="Sylfaen"/>
          <w:bCs/>
          <w:color w:val="1C1E21"/>
          <w:sz w:val="24"/>
          <w:szCs w:val="24"/>
          <w:lang w:val="ka-GE"/>
        </w:rPr>
        <w:t xml:space="preserve">. </w:t>
      </w:r>
    </w:p>
    <w:p w14:paraId="336278E0" w14:textId="699D99BD" w:rsidR="00895F77" w:rsidRDefault="00CD31D6" w:rsidP="00CD31D6">
      <w:pPr>
        <w:ind w:firstLine="720"/>
        <w:jc w:val="both"/>
        <w:rPr>
          <w:rFonts w:ascii="Sylfaen" w:eastAsia="Times New Roman" w:hAnsi="Sylfaen" w:cs="Sylfaen"/>
          <w:bCs/>
          <w:color w:val="1C1E21"/>
          <w:sz w:val="24"/>
          <w:szCs w:val="24"/>
        </w:rPr>
      </w:pPr>
      <w:r w:rsidRPr="00CD31D6">
        <w:rPr>
          <w:rFonts w:ascii="Sylfaen" w:eastAsia="Times New Roman" w:hAnsi="Sylfaen" w:cs="Sylfaen"/>
          <w:bCs/>
          <w:color w:val="1C1E21"/>
          <w:sz w:val="24"/>
          <w:szCs w:val="24"/>
          <w:lang w:val="ka-GE"/>
        </w:rPr>
        <w:t>თსუ ევროპულ</w:t>
      </w:r>
      <w:r w:rsidR="006F2168">
        <w:rPr>
          <w:rFonts w:ascii="Sylfaen" w:eastAsia="Times New Roman" w:hAnsi="Sylfaen" w:cs="Sylfaen"/>
          <w:bCs/>
          <w:color w:val="1C1E21"/>
          <w:sz w:val="24"/>
          <w:szCs w:val="24"/>
          <w:lang w:val="ka-GE"/>
        </w:rPr>
        <w:t>ი კვლევების ინსტიტუტის დირექტორმა</w:t>
      </w:r>
      <w:r w:rsidRPr="00CD31D6">
        <w:rPr>
          <w:rFonts w:ascii="Sylfaen" w:eastAsia="Times New Roman" w:hAnsi="Sylfaen" w:cs="Sylfaen"/>
          <w:bCs/>
          <w:color w:val="1C1E21"/>
          <w:sz w:val="24"/>
          <w:szCs w:val="24"/>
          <w:lang w:val="ka-GE"/>
        </w:rPr>
        <w:t xml:space="preserve"> </w:t>
      </w:r>
      <w:r w:rsidRPr="00A06F1D">
        <w:rPr>
          <w:rFonts w:ascii="Sylfaen" w:eastAsia="Times New Roman" w:hAnsi="Sylfaen" w:cs="Sylfaen"/>
          <w:b/>
          <w:bCs/>
          <w:color w:val="1C1E21"/>
          <w:sz w:val="24"/>
          <w:szCs w:val="24"/>
          <w:lang w:val="ka-GE"/>
        </w:rPr>
        <w:t>ნინო ლაპიაშვილ</w:t>
      </w:r>
      <w:r w:rsidR="006F2168">
        <w:rPr>
          <w:rFonts w:ascii="Sylfaen" w:eastAsia="Times New Roman" w:hAnsi="Sylfaen" w:cs="Sylfaen"/>
          <w:b/>
          <w:bCs/>
          <w:color w:val="1C1E21"/>
          <w:sz w:val="24"/>
          <w:szCs w:val="24"/>
          <w:lang w:val="ka-GE"/>
        </w:rPr>
        <w:t xml:space="preserve">მა </w:t>
      </w:r>
      <w:r w:rsidR="006F2168" w:rsidRPr="006F2168">
        <w:rPr>
          <w:rFonts w:ascii="Sylfaen" w:eastAsia="Times New Roman" w:hAnsi="Sylfaen" w:cs="Sylfaen"/>
          <w:bCs/>
          <w:color w:val="1C1E21"/>
          <w:sz w:val="24"/>
          <w:szCs w:val="24"/>
          <w:lang w:val="ka-GE"/>
        </w:rPr>
        <w:t>შეაჯამა გასული ორი წლის</w:t>
      </w:r>
      <w:r w:rsidR="006F2168">
        <w:rPr>
          <w:rFonts w:ascii="Sylfaen" w:eastAsia="Times New Roman" w:hAnsi="Sylfaen" w:cs="Sylfaen"/>
          <w:bCs/>
          <w:color w:val="1C1E21"/>
          <w:sz w:val="24"/>
          <w:szCs w:val="24"/>
          <w:lang w:val="ka-GE"/>
        </w:rPr>
        <w:t xml:space="preserve"> მანძილზე </w:t>
      </w:r>
      <w:r w:rsidR="00895F77">
        <w:rPr>
          <w:rFonts w:ascii="Sylfaen" w:eastAsia="Times New Roman" w:hAnsi="Sylfaen" w:cs="Sylfaen"/>
          <w:bCs/>
          <w:color w:val="1C1E21"/>
          <w:sz w:val="24"/>
          <w:szCs w:val="24"/>
          <w:lang w:val="ka-GE"/>
        </w:rPr>
        <w:t xml:space="preserve">ევროპისმცოდნეობის საბაკალავრო პროგრამის შემუშავებისა და აკრედიტაციისთვის </w:t>
      </w:r>
      <w:r w:rsidR="0057125D">
        <w:rPr>
          <w:rFonts w:ascii="Sylfaen" w:eastAsia="Times New Roman" w:hAnsi="Sylfaen" w:cs="Sylfaen"/>
          <w:bCs/>
          <w:color w:val="1C1E21"/>
          <w:sz w:val="24"/>
          <w:szCs w:val="24"/>
          <w:lang w:val="ka-GE"/>
        </w:rPr>
        <w:t>გ</w:t>
      </w:r>
      <w:r w:rsidR="006F2168">
        <w:rPr>
          <w:rFonts w:ascii="Sylfaen" w:eastAsia="Times New Roman" w:hAnsi="Sylfaen" w:cs="Sylfaen"/>
          <w:bCs/>
          <w:color w:val="1C1E21"/>
          <w:sz w:val="24"/>
          <w:szCs w:val="24"/>
          <w:lang w:val="ka-GE"/>
        </w:rPr>
        <w:t>ატარებული ღონისძიებები</w:t>
      </w:r>
      <w:r w:rsidR="00895F77">
        <w:rPr>
          <w:rFonts w:ascii="Sylfaen" w:eastAsia="Times New Roman" w:hAnsi="Sylfaen" w:cs="Sylfaen"/>
          <w:bCs/>
          <w:color w:val="1C1E21"/>
          <w:sz w:val="24"/>
          <w:szCs w:val="24"/>
          <w:lang w:val="ka-GE"/>
        </w:rPr>
        <w:t>,</w:t>
      </w:r>
      <w:r w:rsidR="006F2168">
        <w:rPr>
          <w:rFonts w:ascii="Sylfaen" w:eastAsia="Times New Roman" w:hAnsi="Sylfaen" w:cs="Sylfaen"/>
          <w:b/>
          <w:bCs/>
          <w:color w:val="1C1E21"/>
          <w:sz w:val="24"/>
          <w:szCs w:val="24"/>
          <w:lang w:val="ka-GE"/>
        </w:rPr>
        <w:t xml:space="preserve"> </w:t>
      </w:r>
      <w:r w:rsidR="0057125D">
        <w:rPr>
          <w:rFonts w:ascii="Sylfaen" w:eastAsia="Times New Roman" w:hAnsi="Sylfaen" w:cs="Sylfaen"/>
          <w:bCs/>
          <w:color w:val="1C1E21"/>
          <w:sz w:val="24"/>
          <w:szCs w:val="24"/>
          <w:lang w:val="ka-GE"/>
        </w:rPr>
        <w:t xml:space="preserve">პროექტის ფარგლებში დაგეგმილი </w:t>
      </w:r>
      <w:bookmarkStart w:id="0" w:name="_GoBack"/>
      <w:bookmarkEnd w:id="0"/>
      <w:r w:rsidR="0057125D">
        <w:rPr>
          <w:rFonts w:ascii="Sylfaen" w:eastAsia="Times New Roman" w:hAnsi="Sylfaen" w:cs="Sylfaen"/>
          <w:bCs/>
          <w:color w:val="1C1E21"/>
          <w:sz w:val="24"/>
          <w:szCs w:val="24"/>
          <w:lang w:val="ka-GE"/>
        </w:rPr>
        <w:t xml:space="preserve">კვლევის პუბლიკაციაზე, </w:t>
      </w:r>
      <w:r w:rsidR="00895F77" w:rsidRPr="00895F77">
        <w:rPr>
          <w:rFonts w:ascii="Sylfaen" w:eastAsia="Times New Roman" w:hAnsi="Sylfaen" w:cs="Sylfaen"/>
          <w:bCs/>
          <w:color w:val="1C1E21"/>
          <w:sz w:val="24"/>
          <w:szCs w:val="24"/>
          <w:lang w:val="ka-GE"/>
        </w:rPr>
        <w:t xml:space="preserve">ლიეტუვის ვილნიუსის უნივერსიტეტთან და ლატვიის გამოყენებით მეცნიერებათა უნივერსიტეტთან ორმაგის ხარისხის სამაგისტრო პროგრამების </w:t>
      </w:r>
      <w:r w:rsidR="00895F77" w:rsidRPr="00895F77">
        <w:rPr>
          <w:rFonts w:ascii="Sylfaen" w:eastAsia="Times New Roman" w:hAnsi="Sylfaen" w:cs="Sylfaen"/>
          <w:bCs/>
          <w:color w:val="1C1E21"/>
          <w:sz w:val="24"/>
          <w:szCs w:val="24"/>
          <w:lang w:val="ka-GE"/>
        </w:rPr>
        <w:lastRenderedPageBreak/>
        <w:t>მოლაპარაკებ</w:t>
      </w:r>
      <w:r w:rsidR="00895F77">
        <w:rPr>
          <w:rFonts w:ascii="Sylfaen" w:eastAsia="Times New Roman" w:hAnsi="Sylfaen" w:cs="Sylfaen"/>
          <w:bCs/>
          <w:color w:val="1C1E21"/>
          <w:sz w:val="24"/>
          <w:szCs w:val="24"/>
          <w:lang w:val="ka-GE"/>
        </w:rPr>
        <w:t>ებ</w:t>
      </w:r>
      <w:r w:rsidR="00895F77" w:rsidRPr="00895F77">
        <w:rPr>
          <w:rFonts w:ascii="Sylfaen" w:eastAsia="Times New Roman" w:hAnsi="Sylfaen" w:cs="Sylfaen"/>
          <w:bCs/>
          <w:color w:val="1C1E21"/>
          <w:sz w:val="24"/>
          <w:szCs w:val="24"/>
          <w:lang w:val="ka-GE"/>
        </w:rPr>
        <w:t xml:space="preserve">ისა და </w:t>
      </w:r>
      <w:r w:rsidR="0057125D">
        <w:rPr>
          <w:rFonts w:ascii="Sylfaen" w:eastAsia="Times New Roman" w:hAnsi="Sylfaen" w:cs="Sylfaen"/>
          <w:bCs/>
          <w:color w:val="1C1E21"/>
          <w:sz w:val="24"/>
          <w:szCs w:val="24"/>
          <w:lang w:val="ka-GE"/>
        </w:rPr>
        <w:t xml:space="preserve">წარმატებული ოპერაციონალიზაციის </w:t>
      </w:r>
      <w:r w:rsidR="00895F77">
        <w:rPr>
          <w:rFonts w:ascii="Sylfaen" w:eastAsia="Times New Roman" w:hAnsi="Sylfaen" w:cs="Sylfaen"/>
          <w:bCs/>
          <w:color w:val="1C1E21"/>
          <w:sz w:val="24"/>
          <w:szCs w:val="24"/>
          <w:lang w:val="ka-GE"/>
        </w:rPr>
        <w:t>პროცესი</w:t>
      </w:r>
      <w:r w:rsidR="00895F77">
        <w:rPr>
          <w:rFonts w:ascii="Sylfaen" w:eastAsia="Times New Roman" w:hAnsi="Sylfaen" w:cs="Sylfaen"/>
          <w:bCs/>
          <w:color w:val="1C1E21"/>
          <w:sz w:val="24"/>
          <w:szCs w:val="24"/>
        </w:rPr>
        <w:t xml:space="preserve">, ინგლისურენოვანი სადოქტორო პროგრამის განახლებისა და საერთაშორისო ექსპერტების მიერ ინსტიტუტის </w:t>
      </w:r>
      <w:r w:rsidR="003E27C8">
        <w:rPr>
          <w:rFonts w:ascii="Sylfaen" w:eastAsia="Times New Roman" w:hAnsi="Sylfaen" w:cs="Sylfaen"/>
          <w:bCs/>
          <w:color w:val="1C1E21"/>
          <w:sz w:val="24"/>
          <w:szCs w:val="24"/>
        </w:rPr>
        <w:t>სამივე საფეხურის პროგრამების</w:t>
      </w:r>
      <w:r w:rsidR="00895F77">
        <w:rPr>
          <w:rFonts w:ascii="Sylfaen" w:eastAsia="Times New Roman" w:hAnsi="Sylfaen" w:cs="Sylfaen"/>
          <w:bCs/>
          <w:color w:val="1C1E21"/>
          <w:sz w:val="24"/>
          <w:szCs w:val="24"/>
        </w:rPr>
        <w:t xml:space="preserve"> შეფასებისთვის გადადგმული ნაბიჯები. მან აღნიშნა, რომ </w:t>
      </w:r>
      <w:r w:rsidR="008E42A8">
        <w:rPr>
          <w:rFonts w:ascii="Sylfaen" w:eastAsia="Times New Roman" w:hAnsi="Sylfaen" w:cs="Sylfaen"/>
          <w:bCs/>
          <w:color w:val="1C1E21"/>
          <w:sz w:val="24"/>
          <w:szCs w:val="24"/>
        </w:rPr>
        <w:t xml:space="preserve">მის მიერ შემუშავებული გრძელვადიანი სტრატეგიისა და სამოქმედო გეგმის ფარგლებში </w:t>
      </w:r>
      <w:r w:rsidR="00895F77">
        <w:rPr>
          <w:rFonts w:ascii="Sylfaen" w:eastAsia="Times New Roman" w:hAnsi="Sylfaen" w:cs="Sylfaen"/>
          <w:bCs/>
          <w:color w:val="1C1E21"/>
          <w:sz w:val="24"/>
          <w:szCs w:val="24"/>
        </w:rPr>
        <w:t>2011 წელს ინგლისურენოვანი სამაგისტრო პროგრამის პირველი აკრედიტაციიდან დღემდე დინამიურად მიმდინარეობდა ევროპისმცოდ</w:t>
      </w:r>
      <w:r w:rsidR="008E42A8">
        <w:rPr>
          <w:rFonts w:ascii="Sylfaen" w:eastAsia="Times New Roman" w:hAnsi="Sylfaen" w:cs="Sylfaen"/>
          <w:bCs/>
          <w:color w:val="1C1E21"/>
          <w:sz w:val="24"/>
          <w:szCs w:val="24"/>
        </w:rPr>
        <w:t xml:space="preserve">ნეობის კათედრის ფორმირება, რაც </w:t>
      </w:r>
      <w:r w:rsidR="00895F77">
        <w:rPr>
          <w:rFonts w:ascii="Sylfaen" w:eastAsia="Times New Roman" w:hAnsi="Sylfaen" w:cs="Sylfaen"/>
          <w:bCs/>
          <w:color w:val="1C1E21"/>
          <w:sz w:val="24"/>
          <w:szCs w:val="24"/>
        </w:rPr>
        <w:t>დაგვირგვინდა 2022 წელს ევროპისმცოდნეობის საბაკალავრო პროგრამის დაარსებით.</w:t>
      </w:r>
      <w:r w:rsidR="008E42A8">
        <w:rPr>
          <w:rFonts w:ascii="Sylfaen" w:eastAsia="Times New Roman" w:hAnsi="Sylfaen" w:cs="Sylfaen"/>
          <w:bCs/>
          <w:color w:val="1C1E21"/>
          <w:sz w:val="24"/>
          <w:szCs w:val="24"/>
        </w:rPr>
        <w:t xml:space="preserve"> მიუხედავად იმისა, რომ გამოწვევები რჩება</w:t>
      </w:r>
      <w:r w:rsidR="003E27C8">
        <w:rPr>
          <w:rFonts w:ascii="Sylfaen" w:eastAsia="Times New Roman" w:hAnsi="Sylfaen" w:cs="Sylfaen"/>
          <w:bCs/>
          <w:color w:val="1C1E21"/>
          <w:sz w:val="24"/>
          <w:szCs w:val="24"/>
        </w:rPr>
        <w:t xml:space="preserve"> და ინსტიტუტს ჯერ ისევ არ ჰყავს ევროპისმცოდნეობის მიმართულების აფილირებული აკადემიური პერსონალი</w:t>
      </w:r>
      <w:r w:rsidR="008E42A8">
        <w:rPr>
          <w:rFonts w:ascii="Sylfaen" w:eastAsia="Times New Roman" w:hAnsi="Sylfaen" w:cs="Sylfaen"/>
          <w:bCs/>
          <w:color w:val="1C1E21"/>
          <w:sz w:val="24"/>
          <w:szCs w:val="24"/>
        </w:rPr>
        <w:t xml:space="preserve">, </w:t>
      </w:r>
      <w:r w:rsidR="003E27C8">
        <w:rPr>
          <w:rFonts w:ascii="Sylfaen" w:eastAsia="Times New Roman" w:hAnsi="Sylfaen" w:cs="Sylfaen"/>
          <w:bCs/>
          <w:color w:val="1C1E21"/>
          <w:sz w:val="24"/>
          <w:szCs w:val="24"/>
        </w:rPr>
        <w:t>დღეისთვის მიღწეული შედეგები</w:t>
      </w:r>
      <w:r w:rsidR="008E42A8">
        <w:rPr>
          <w:rFonts w:ascii="Sylfaen" w:eastAsia="Times New Roman" w:hAnsi="Sylfaen" w:cs="Sylfaen"/>
          <w:bCs/>
          <w:color w:val="1C1E21"/>
          <w:sz w:val="24"/>
          <w:szCs w:val="24"/>
        </w:rPr>
        <w:t xml:space="preserve"> </w:t>
      </w:r>
      <w:r w:rsidR="008C466C">
        <w:rPr>
          <w:rFonts w:ascii="Sylfaen" w:eastAsia="Times New Roman" w:hAnsi="Sylfaen" w:cs="Sylfaen"/>
          <w:bCs/>
          <w:color w:val="1C1E21"/>
          <w:sz w:val="24"/>
          <w:szCs w:val="24"/>
        </w:rPr>
        <w:t>ამ მიმართულებით ნამდვილად წინ გადად</w:t>
      </w:r>
      <w:r w:rsidR="003E27C8">
        <w:rPr>
          <w:rFonts w:ascii="Sylfaen" w:eastAsia="Times New Roman" w:hAnsi="Sylfaen" w:cs="Sylfaen"/>
          <w:bCs/>
          <w:color w:val="1C1E21"/>
          <w:sz w:val="24"/>
          <w:szCs w:val="24"/>
        </w:rPr>
        <w:t xml:space="preserve">გმული ნაბიჯია, რადგან ეს </w:t>
      </w:r>
      <w:r w:rsidR="008E42A8">
        <w:rPr>
          <w:rFonts w:ascii="Sylfaen" w:eastAsia="Times New Roman" w:hAnsi="Sylfaen" w:cs="Sylfaen"/>
          <w:bCs/>
          <w:color w:val="1C1E21"/>
          <w:sz w:val="24"/>
          <w:szCs w:val="24"/>
        </w:rPr>
        <w:t xml:space="preserve">უზრუნველყოფს ინსტიტუტის ფინანსურ მდგრადობას და ხელს შეუწყობს კვლევითი საქმიანობის ინტენსიფიკაციას. </w:t>
      </w:r>
    </w:p>
    <w:p w14:paraId="126C6D3B" w14:textId="00006708" w:rsidR="003E27C8" w:rsidRDefault="00895F77" w:rsidP="00CD31D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 xml:space="preserve"> </w:t>
      </w:r>
      <w:r w:rsidR="00CD31D6" w:rsidRPr="00CD31D6">
        <w:rPr>
          <w:rFonts w:ascii="Sylfaen" w:eastAsia="Times New Roman" w:hAnsi="Sylfaen" w:cs="Sylfaen"/>
          <w:bCs/>
          <w:color w:val="1C1E21"/>
          <w:sz w:val="24"/>
          <w:szCs w:val="24"/>
          <w:lang w:val="ka-GE"/>
        </w:rPr>
        <w:t xml:space="preserve"> ევროპისმცოდნეობის საბაკალავრო, სამაგისტრო და სადო</w:t>
      </w:r>
      <w:r w:rsidR="008E42A8">
        <w:rPr>
          <w:rFonts w:ascii="Sylfaen" w:eastAsia="Times New Roman" w:hAnsi="Sylfaen" w:cs="Sylfaen"/>
          <w:bCs/>
          <w:color w:val="1C1E21"/>
          <w:sz w:val="24"/>
          <w:szCs w:val="24"/>
          <w:lang w:val="ka-GE"/>
        </w:rPr>
        <w:t>ქტორო პროგრამების ხელმძღვანელებმა პროფესორმა</w:t>
      </w:r>
      <w:r w:rsidR="00CD31D6" w:rsidRPr="00CD31D6">
        <w:rPr>
          <w:rFonts w:ascii="Sylfaen" w:eastAsia="Times New Roman" w:hAnsi="Sylfaen" w:cs="Sylfaen"/>
          <w:bCs/>
          <w:color w:val="1C1E21"/>
          <w:sz w:val="24"/>
          <w:szCs w:val="24"/>
          <w:lang w:val="ka-GE"/>
        </w:rPr>
        <w:t xml:space="preserve"> </w:t>
      </w:r>
      <w:r w:rsidR="00CD31D6" w:rsidRPr="00A06F1D">
        <w:rPr>
          <w:rFonts w:ascii="Sylfaen" w:eastAsia="Times New Roman" w:hAnsi="Sylfaen" w:cs="Sylfaen"/>
          <w:b/>
          <w:bCs/>
          <w:color w:val="1C1E21"/>
          <w:sz w:val="24"/>
          <w:szCs w:val="24"/>
          <w:lang w:val="ka-GE"/>
        </w:rPr>
        <w:t>დანიელა ურსე</w:t>
      </w:r>
      <w:r w:rsidR="008E42A8">
        <w:rPr>
          <w:rFonts w:ascii="Sylfaen" w:eastAsia="Times New Roman" w:hAnsi="Sylfaen" w:cs="Sylfaen"/>
          <w:bCs/>
          <w:color w:val="1C1E21"/>
          <w:sz w:val="24"/>
          <w:szCs w:val="24"/>
          <w:lang w:val="ka-GE"/>
        </w:rPr>
        <w:t>მ</w:t>
      </w:r>
      <w:r w:rsidR="00CD31D6" w:rsidRPr="00CD31D6">
        <w:rPr>
          <w:rFonts w:ascii="Sylfaen" w:eastAsia="Times New Roman" w:hAnsi="Sylfaen" w:cs="Sylfaen"/>
          <w:bCs/>
          <w:color w:val="1C1E21"/>
          <w:sz w:val="24"/>
          <w:szCs w:val="24"/>
          <w:lang w:val="ka-GE"/>
        </w:rPr>
        <w:t xml:space="preserve"> და </w:t>
      </w:r>
      <w:r w:rsidR="008E42A8">
        <w:rPr>
          <w:rFonts w:ascii="Sylfaen" w:eastAsia="Times New Roman" w:hAnsi="Sylfaen" w:cs="Sylfaen"/>
          <w:bCs/>
          <w:color w:val="1C1E21"/>
          <w:sz w:val="24"/>
          <w:szCs w:val="24"/>
          <w:lang w:val="ka-GE"/>
        </w:rPr>
        <w:t xml:space="preserve">პროფესორმა </w:t>
      </w:r>
      <w:r w:rsidR="00CD31D6" w:rsidRPr="00A06F1D">
        <w:rPr>
          <w:rFonts w:ascii="Sylfaen" w:eastAsia="Times New Roman" w:hAnsi="Sylfaen" w:cs="Sylfaen"/>
          <w:b/>
          <w:bCs/>
          <w:color w:val="1C1E21"/>
          <w:sz w:val="24"/>
          <w:szCs w:val="24"/>
          <w:lang w:val="ka-GE"/>
        </w:rPr>
        <w:t>ნათია ლაპიაშვილ</w:t>
      </w:r>
      <w:r w:rsidR="008E42A8">
        <w:rPr>
          <w:rFonts w:ascii="Sylfaen" w:eastAsia="Times New Roman" w:hAnsi="Sylfaen" w:cs="Sylfaen"/>
          <w:b/>
          <w:bCs/>
          <w:color w:val="1C1E21"/>
          <w:sz w:val="24"/>
          <w:szCs w:val="24"/>
          <w:lang w:val="ka-GE"/>
        </w:rPr>
        <w:t xml:space="preserve">მა </w:t>
      </w:r>
      <w:r w:rsidR="008E42A8" w:rsidRPr="008E42A8">
        <w:rPr>
          <w:rFonts w:ascii="Sylfaen" w:eastAsia="Times New Roman" w:hAnsi="Sylfaen" w:cs="Sylfaen"/>
          <w:bCs/>
          <w:color w:val="1C1E21"/>
          <w:sz w:val="24"/>
          <w:szCs w:val="24"/>
          <w:lang w:val="ka-GE"/>
        </w:rPr>
        <w:t>ხაზი გაუსვეს</w:t>
      </w:r>
      <w:r w:rsidR="008E42A8">
        <w:rPr>
          <w:rFonts w:ascii="Sylfaen" w:eastAsia="Times New Roman" w:hAnsi="Sylfaen" w:cs="Sylfaen"/>
          <w:bCs/>
          <w:color w:val="1C1E21"/>
          <w:sz w:val="24"/>
          <w:szCs w:val="24"/>
          <w:lang w:val="ka-GE"/>
        </w:rPr>
        <w:t xml:space="preserve"> ევროპისმცოდნეობის საბაკალავრო პროგრამის დაა</w:t>
      </w:r>
      <w:r w:rsidR="00426F5D">
        <w:rPr>
          <w:rFonts w:ascii="Sylfaen" w:eastAsia="Times New Roman" w:hAnsi="Sylfaen" w:cs="Sylfaen"/>
          <w:bCs/>
          <w:color w:val="1C1E21"/>
          <w:sz w:val="24"/>
          <w:szCs w:val="24"/>
          <w:lang w:val="ka-GE"/>
        </w:rPr>
        <w:t>რსების</w:t>
      </w:r>
      <w:r w:rsidR="0057125D">
        <w:rPr>
          <w:rFonts w:ascii="Sylfaen" w:eastAsia="Times New Roman" w:hAnsi="Sylfaen" w:cs="Sylfaen"/>
          <w:bCs/>
          <w:color w:val="1C1E21"/>
          <w:sz w:val="24"/>
          <w:szCs w:val="24"/>
          <w:lang w:val="ka-GE"/>
        </w:rPr>
        <w:t>თვის გაწეულ დიდ ძალისხმევას, კათედრის საბოლოო სახით ფორმირება</w:t>
      </w:r>
      <w:r w:rsidR="00426F5D">
        <w:rPr>
          <w:rFonts w:ascii="Sylfaen" w:eastAsia="Times New Roman" w:hAnsi="Sylfaen" w:cs="Sylfaen"/>
          <w:bCs/>
          <w:color w:val="1C1E21"/>
          <w:sz w:val="24"/>
          <w:szCs w:val="24"/>
          <w:lang w:val="ka-GE"/>
        </w:rPr>
        <w:t>ს</w:t>
      </w:r>
      <w:r w:rsidR="0057125D">
        <w:rPr>
          <w:rFonts w:ascii="Sylfaen" w:eastAsia="Times New Roman" w:hAnsi="Sylfaen" w:cs="Sylfaen"/>
          <w:bCs/>
          <w:color w:val="1C1E21"/>
          <w:sz w:val="24"/>
          <w:szCs w:val="24"/>
          <w:lang w:val="ka-GE"/>
        </w:rPr>
        <w:t xml:space="preserve"> და ამ ფაქტის</w:t>
      </w:r>
      <w:r w:rsidR="00426F5D">
        <w:rPr>
          <w:rFonts w:ascii="Sylfaen" w:eastAsia="Times New Roman" w:hAnsi="Sylfaen" w:cs="Sylfaen"/>
          <w:bCs/>
          <w:color w:val="1C1E21"/>
          <w:sz w:val="24"/>
          <w:szCs w:val="24"/>
          <w:lang w:val="ka-GE"/>
        </w:rPr>
        <w:t xml:space="preserve"> ისტორიულ მნიშვნელობას</w:t>
      </w:r>
      <w:r w:rsidR="00CD31D6" w:rsidRPr="008E42A8">
        <w:rPr>
          <w:rFonts w:ascii="Sylfaen" w:eastAsia="Times New Roman" w:hAnsi="Sylfaen" w:cs="Sylfaen"/>
          <w:bCs/>
          <w:color w:val="1C1E21"/>
          <w:sz w:val="24"/>
          <w:szCs w:val="24"/>
          <w:lang w:val="ka-GE"/>
        </w:rPr>
        <w:t>.</w:t>
      </w:r>
      <w:r w:rsidR="00426F5D">
        <w:rPr>
          <w:rFonts w:ascii="Sylfaen" w:eastAsia="Times New Roman" w:hAnsi="Sylfaen" w:cs="Sylfaen"/>
          <w:bCs/>
          <w:color w:val="1C1E21"/>
          <w:sz w:val="24"/>
          <w:szCs w:val="24"/>
          <w:lang w:val="ka-GE"/>
        </w:rPr>
        <w:t xml:space="preserve"> პროფესორმა ნათია ლაპიაშვილმა აღნიშნა, რომ როცა 2011 წელს ვიცე-რექტორმა აკადემიკოსმა ლევან ალექსიძემ მა</w:t>
      </w:r>
      <w:r w:rsidR="008C466C">
        <w:rPr>
          <w:rFonts w:ascii="Sylfaen" w:eastAsia="Times New Roman" w:hAnsi="Sylfaen" w:cs="Sylfaen"/>
          <w:bCs/>
          <w:color w:val="1C1E21"/>
          <w:sz w:val="24"/>
          <w:szCs w:val="24"/>
          <w:lang w:val="ka-GE"/>
        </w:rPr>
        <w:t>ს შესთავაზა,რომ ინსტიტუტს დახმარებოდა</w:t>
      </w:r>
      <w:r w:rsidR="00426F5D">
        <w:rPr>
          <w:rFonts w:ascii="Sylfaen" w:eastAsia="Times New Roman" w:hAnsi="Sylfaen" w:cs="Sylfaen"/>
          <w:bCs/>
          <w:color w:val="1C1E21"/>
          <w:sz w:val="24"/>
          <w:szCs w:val="24"/>
          <w:lang w:val="ka-GE"/>
        </w:rPr>
        <w:t xml:space="preserve"> მისი გამოცდილების გასაზიარებლად, რომელიც დააგროვა შვეიცარიის ბაზელისა და ჟენევის, ლა</w:t>
      </w:r>
      <w:r w:rsidR="00370BBC">
        <w:rPr>
          <w:rFonts w:ascii="Sylfaen" w:eastAsia="Times New Roman" w:hAnsi="Sylfaen" w:cs="Sylfaen"/>
          <w:bCs/>
          <w:color w:val="1C1E21"/>
          <w:sz w:val="24"/>
          <w:szCs w:val="24"/>
          <w:lang w:val="ka-GE"/>
        </w:rPr>
        <w:t xml:space="preserve">ტვიის რიგის უნივერსიტეტებში,   </w:t>
      </w:r>
      <w:r w:rsidR="00426F5D">
        <w:rPr>
          <w:rFonts w:ascii="Sylfaen" w:eastAsia="Times New Roman" w:hAnsi="Sylfaen" w:cs="Sylfaen"/>
          <w:bCs/>
          <w:color w:val="1C1E21"/>
          <w:sz w:val="24"/>
          <w:szCs w:val="24"/>
          <w:lang w:val="ka-GE"/>
        </w:rPr>
        <w:t xml:space="preserve">ასევე, როგორც ბრიტანეთში პრაქტიკოსმა იურისტმა და სოლისიტორმა, </w:t>
      </w:r>
      <w:r w:rsidR="00370BBC">
        <w:rPr>
          <w:rFonts w:ascii="Sylfaen" w:eastAsia="Times New Roman" w:hAnsi="Sylfaen" w:cs="Sylfaen"/>
          <w:bCs/>
          <w:color w:val="1C1E21"/>
          <w:sz w:val="24"/>
          <w:szCs w:val="24"/>
          <w:lang w:val="ka-GE"/>
        </w:rPr>
        <w:t>მაშინ რთულ წარმოსადგენი იყო, რომ ასეთი რთული და გამოწვევებით სავსე</w:t>
      </w:r>
      <w:r w:rsidR="00426F5D">
        <w:rPr>
          <w:rFonts w:ascii="Sylfaen" w:eastAsia="Times New Roman" w:hAnsi="Sylfaen" w:cs="Sylfaen"/>
          <w:bCs/>
          <w:color w:val="1C1E21"/>
          <w:sz w:val="24"/>
          <w:szCs w:val="24"/>
          <w:lang w:val="ka-GE"/>
        </w:rPr>
        <w:t xml:space="preserve"> გზის გავლა მოუწევდა</w:t>
      </w:r>
      <w:r w:rsidR="00370BBC">
        <w:rPr>
          <w:rFonts w:ascii="Sylfaen" w:eastAsia="Times New Roman" w:hAnsi="Sylfaen" w:cs="Sylfaen"/>
          <w:bCs/>
          <w:color w:val="1C1E21"/>
          <w:sz w:val="24"/>
          <w:szCs w:val="24"/>
          <w:lang w:val="ka-GE"/>
        </w:rPr>
        <w:t xml:space="preserve"> ინსტიტუტის გუნდთან ერთად</w:t>
      </w:r>
      <w:r w:rsidR="00426F5D">
        <w:rPr>
          <w:rFonts w:ascii="Sylfaen" w:eastAsia="Times New Roman" w:hAnsi="Sylfaen" w:cs="Sylfaen"/>
          <w:bCs/>
          <w:color w:val="1C1E21"/>
          <w:sz w:val="24"/>
          <w:szCs w:val="24"/>
          <w:lang w:val="ka-GE"/>
        </w:rPr>
        <w:t xml:space="preserve">. </w:t>
      </w:r>
      <w:r w:rsidR="008C466C">
        <w:rPr>
          <w:rFonts w:ascii="Sylfaen" w:eastAsia="Times New Roman" w:hAnsi="Sylfaen" w:cs="Sylfaen"/>
          <w:bCs/>
          <w:color w:val="1C1E21"/>
          <w:sz w:val="24"/>
          <w:szCs w:val="24"/>
          <w:lang w:val="ka-GE"/>
        </w:rPr>
        <w:t xml:space="preserve">ამდენად, დღევანდელი დღე მისთვის განსაკუთებით საამაყოა. </w:t>
      </w:r>
    </w:p>
    <w:p w14:paraId="68EAAD50" w14:textId="6E3ACAEC" w:rsidR="00CD31D6" w:rsidRDefault="003E27C8" w:rsidP="00CD31D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თსუ</w:t>
      </w:r>
      <w:r w:rsidR="008C466C">
        <w:rPr>
          <w:rFonts w:ascii="Sylfaen" w:eastAsia="Times New Roman" w:hAnsi="Sylfaen" w:cs="Sylfaen"/>
          <w:bCs/>
          <w:color w:val="1C1E21"/>
          <w:sz w:val="24"/>
          <w:szCs w:val="24"/>
          <w:lang w:val="ka-GE"/>
        </w:rPr>
        <w:t xml:space="preserve"> ევროპული კვლევების დირექტორმა </w:t>
      </w:r>
      <w:r>
        <w:rPr>
          <w:rFonts w:ascii="Sylfaen" w:eastAsia="Times New Roman" w:hAnsi="Sylfaen" w:cs="Sylfaen"/>
          <w:bCs/>
          <w:color w:val="1C1E21"/>
          <w:sz w:val="24"/>
          <w:szCs w:val="24"/>
          <w:lang w:val="ka-GE"/>
        </w:rPr>
        <w:t xml:space="preserve">მადლობა გადაუხადა პროგრამების  შემუშავება-აკრედიტაციაში და პროექტის წარმატებულ იმპლემენტაციაში ჩართულ აკადემიურ და ადმინისტრაციულ პერსონალს, პროგრამების თანა-ხელმძღვანელებს, პროფესორ დანიელა ურსეს, პროფესრო ნათია ლაპიაშვილს, პროფესორ ვასილ კაჭარავას და პროფესორ თამაზ ზუბიაშვილს. </w:t>
      </w:r>
    </w:p>
    <w:p w14:paraId="76D3BF28" w14:textId="6D371960" w:rsidR="00370BBC" w:rsidRPr="00CD31D6" w:rsidRDefault="00370BBC" w:rsidP="00CD31D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დასკვნითი ღონისძიების მონაწილეებს მიმართა თსუ ცენტრალური ხარისხის მართვის სამსახურის ხელმძღვანელის მოადგილე</w:t>
      </w:r>
      <w:r w:rsidR="008C466C">
        <w:rPr>
          <w:rFonts w:ascii="Sylfaen" w:eastAsia="Times New Roman" w:hAnsi="Sylfaen" w:cs="Sylfaen"/>
          <w:bCs/>
          <w:color w:val="1C1E21"/>
          <w:sz w:val="24"/>
          <w:szCs w:val="24"/>
          <w:lang w:val="ka-GE"/>
        </w:rPr>
        <w:t>მ, ქ-მა</w:t>
      </w:r>
      <w:r>
        <w:rPr>
          <w:rFonts w:ascii="Sylfaen" w:eastAsia="Times New Roman" w:hAnsi="Sylfaen" w:cs="Sylfaen"/>
          <w:bCs/>
          <w:color w:val="1C1E21"/>
          <w:sz w:val="24"/>
          <w:szCs w:val="24"/>
          <w:lang w:val="ka-GE"/>
        </w:rPr>
        <w:t xml:space="preserve"> ნინო ქიმერიძემ და განიხილა ხარისხის მართვის სამსახურის მნიშვნელოვანი როლი  პროგრამების აკრედიტაციაში. მან ხაზი გაუსვა, რომ თსუ ევროპული კვლევების ინსტიტუტის მიერ საბაკალავრო და სამაგისტრო პროგრამების </w:t>
      </w:r>
      <w:r w:rsidR="008C466C">
        <w:rPr>
          <w:rFonts w:ascii="Sylfaen" w:eastAsia="Times New Roman" w:hAnsi="Sylfaen" w:cs="Sylfaen"/>
          <w:bCs/>
          <w:color w:val="1C1E21"/>
          <w:sz w:val="24"/>
          <w:szCs w:val="24"/>
          <w:lang w:val="ka-GE"/>
        </w:rPr>
        <w:t xml:space="preserve">მთელი </w:t>
      </w:r>
      <w:r>
        <w:rPr>
          <w:rFonts w:ascii="Sylfaen" w:eastAsia="Times New Roman" w:hAnsi="Sylfaen" w:cs="Sylfaen"/>
          <w:bCs/>
          <w:color w:val="1C1E21"/>
          <w:sz w:val="24"/>
          <w:szCs w:val="24"/>
          <w:lang w:val="ka-GE"/>
        </w:rPr>
        <w:t xml:space="preserve">სააკრედიტაციო პროცესი განსაკუთრებით კარგად და ლოგიკურად იყო დაგეგმილი, ხოლო ცალკე აღნიშვნას საჭიროებდა ყველა დაინტერესებული პირების მაქსიმალური ჩართულობა, </w:t>
      </w:r>
      <w:r w:rsidR="00487B6B">
        <w:rPr>
          <w:rFonts w:ascii="Sylfaen" w:eastAsia="Times New Roman" w:hAnsi="Sylfaen" w:cs="Sylfaen"/>
          <w:bCs/>
          <w:color w:val="1C1E21"/>
          <w:sz w:val="24"/>
          <w:szCs w:val="24"/>
          <w:lang w:val="ka-GE"/>
        </w:rPr>
        <w:t xml:space="preserve">საშუალოვადიანი მიზნების </w:t>
      </w:r>
      <w:r w:rsidR="00487B6B">
        <w:rPr>
          <w:rFonts w:ascii="Sylfaen" w:eastAsia="Times New Roman" w:hAnsi="Sylfaen" w:cs="Sylfaen"/>
          <w:bCs/>
          <w:color w:val="1C1E21"/>
          <w:sz w:val="24"/>
          <w:szCs w:val="24"/>
          <w:lang w:val="ka-GE"/>
        </w:rPr>
        <w:lastRenderedPageBreak/>
        <w:t xml:space="preserve">შესრულების </w:t>
      </w:r>
      <w:r w:rsidR="008C466C">
        <w:rPr>
          <w:rFonts w:ascii="Sylfaen" w:eastAsia="Times New Roman" w:hAnsi="Sylfaen" w:cs="Sylfaen"/>
          <w:bCs/>
          <w:color w:val="1C1E21"/>
          <w:sz w:val="24"/>
          <w:szCs w:val="24"/>
          <w:lang w:val="ka-GE"/>
        </w:rPr>
        <w:t>ყველა ეტაპზე ანგარიშვალდებულების მიმართულებით გამოვლენილი პრაქტიკა</w:t>
      </w:r>
      <w:r>
        <w:rPr>
          <w:rFonts w:ascii="Sylfaen" w:eastAsia="Times New Roman" w:hAnsi="Sylfaen" w:cs="Sylfaen"/>
          <w:bCs/>
          <w:color w:val="1C1E21"/>
          <w:sz w:val="24"/>
          <w:szCs w:val="24"/>
          <w:lang w:val="ka-GE"/>
        </w:rPr>
        <w:t xml:space="preserve"> და სანიმუშო გამჭვირვალეობა. </w:t>
      </w:r>
      <w:r w:rsidR="00615701">
        <w:rPr>
          <w:rFonts w:ascii="Sylfaen" w:eastAsia="Times New Roman" w:hAnsi="Sylfaen" w:cs="Sylfaen"/>
          <w:bCs/>
          <w:color w:val="1C1E21"/>
          <w:sz w:val="24"/>
          <w:szCs w:val="24"/>
          <w:lang w:val="ka-GE"/>
        </w:rPr>
        <w:t xml:space="preserve">ინსტიტუტის დირექტორმა გაწეული </w:t>
      </w:r>
      <w:r w:rsidR="008C466C">
        <w:rPr>
          <w:rFonts w:ascii="Sylfaen" w:eastAsia="Times New Roman" w:hAnsi="Sylfaen" w:cs="Sylfaen"/>
          <w:bCs/>
          <w:color w:val="1C1E21"/>
          <w:sz w:val="24"/>
          <w:szCs w:val="24"/>
          <w:lang w:val="ka-GE"/>
        </w:rPr>
        <w:t xml:space="preserve">დახმარებისთვის </w:t>
      </w:r>
      <w:r w:rsidR="00615701">
        <w:rPr>
          <w:rFonts w:ascii="Sylfaen" w:eastAsia="Times New Roman" w:hAnsi="Sylfaen" w:cs="Sylfaen"/>
          <w:bCs/>
          <w:color w:val="1C1E21"/>
          <w:sz w:val="24"/>
          <w:szCs w:val="24"/>
          <w:lang w:val="ka-GE"/>
        </w:rPr>
        <w:t xml:space="preserve">მადლობა გადაუხადა თსუ ცენტრალურ ხარისხის სამსახურს, ასევე, ოთხი ფაკულტეტის ხარისხის მართვის სამსახურის წარმომადგენლებს ქ-ნ </w:t>
      </w:r>
      <w:r w:rsidR="007D3E3A">
        <w:rPr>
          <w:rFonts w:ascii="Sylfaen" w:eastAsia="Times New Roman" w:hAnsi="Sylfaen" w:cs="Sylfaen"/>
          <w:bCs/>
          <w:color w:val="1C1E21"/>
          <w:sz w:val="24"/>
          <w:szCs w:val="24"/>
          <w:lang w:val="ka-GE"/>
        </w:rPr>
        <w:t>ია ნაცვლიშვილს, ქ-ნ დარეჯან გარდა</w:t>
      </w:r>
      <w:r w:rsidR="008C466C">
        <w:rPr>
          <w:rFonts w:ascii="Sylfaen" w:eastAsia="Times New Roman" w:hAnsi="Sylfaen" w:cs="Sylfaen"/>
          <w:bCs/>
          <w:color w:val="1C1E21"/>
          <w:sz w:val="24"/>
          <w:szCs w:val="24"/>
          <w:lang w:val="ka-GE"/>
        </w:rPr>
        <w:t>ვაძეს, ქ-ნ მარეხ დევიძეს და ბ-</w:t>
      </w:r>
      <w:r w:rsidR="007D3E3A">
        <w:rPr>
          <w:rFonts w:ascii="Sylfaen" w:eastAsia="Times New Roman" w:hAnsi="Sylfaen" w:cs="Sylfaen"/>
          <w:bCs/>
          <w:color w:val="1C1E21"/>
          <w:sz w:val="24"/>
          <w:szCs w:val="24"/>
          <w:lang w:val="ka-GE"/>
        </w:rPr>
        <w:t>ნ გიორგი მახარობლიშვილს.</w:t>
      </w:r>
    </w:p>
    <w:p w14:paraId="0C473CE3" w14:textId="04AEDF74" w:rsidR="00FF1CFB" w:rsidRPr="00487B6B" w:rsidRDefault="008C466C" w:rsidP="00487B6B">
      <w:pPr>
        <w:ind w:firstLine="720"/>
        <w:jc w:val="both"/>
        <w:rPr>
          <w:rFonts w:ascii="Sylfaen" w:eastAsia="Times New Roman" w:hAnsi="Sylfaen" w:cs="Sylfaen"/>
          <w:bCs/>
          <w:color w:val="1C1E21"/>
          <w:sz w:val="24"/>
          <w:szCs w:val="24"/>
        </w:rPr>
      </w:pPr>
      <w:r>
        <w:rPr>
          <w:rFonts w:ascii="Sylfaen" w:eastAsia="Times New Roman" w:hAnsi="Sylfaen" w:cs="Sylfaen"/>
          <w:bCs/>
          <w:color w:val="1C1E21"/>
          <w:sz w:val="24"/>
          <w:szCs w:val="24"/>
          <w:lang w:val="ka-GE"/>
        </w:rPr>
        <w:t xml:space="preserve">ღონისძიების  განმავლობაში </w:t>
      </w:r>
      <w:r w:rsidR="00CD31D6" w:rsidRPr="00CD31D6">
        <w:rPr>
          <w:rFonts w:ascii="Sylfaen" w:eastAsia="Times New Roman" w:hAnsi="Sylfaen" w:cs="Sylfaen"/>
          <w:bCs/>
          <w:color w:val="1C1E21"/>
          <w:sz w:val="24"/>
          <w:szCs w:val="24"/>
          <w:lang w:val="ka-GE"/>
        </w:rPr>
        <w:t>პროექტის იმ</w:t>
      </w:r>
      <w:r w:rsidR="00A1553B">
        <w:rPr>
          <w:rFonts w:ascii="Sylfaen" w:eastAsia="Times New Roman" w:hAnsi="Sylfaen" w:cs="Sylfaen"/>
          <w:bCs/>
          <w:color w:val="1C1E21"/>
          <w:sz w:val="24"/>
          <w:szCs w:val="24"/>
          <w:lang w:val="ka-GE"/>
        </w:rPr>
        <w:t xml:space="preserve">პლემენტაციის </w:t>
      </w:r>
      <w:r w:rsidR="00487B6B">
        <w:rPr>
          <w:rFonts w:ascii="Sylfaen" w:eastAsia="Times New Roman" w:hAnsi="Sylfaen" w:cs="Sylfaen"/>
          <w:bCs/>
          <w:color w:val="1C1E21"/>
          <w:sz w:val="24"/>
          <w:szCs w:val="24"/>
          <w:lang w:val="ka-GE"/>
        </w:rPr>
        <w:t>ყველა შედეგი</w:t>
      </w:r>
      <w:r w:rsidR="00A1553B">
        <w:rPr>
          <w:rFonts w:ascii="Sylfaen" w:eastAsia="Times New Roman" w:hAnsi="Sylfaen" w:cs="Sylfaen"/>
          <w:bCs/>
          <w:color w:val="1C1E21"/>
          <w:sz w:val="24"/>
          <w:szCs w:val="24"/>
          <w:lang w:val="ka-GE"/>
        </w:rPr>
        <w:t xml:space="preserve"> </w:t>
      </w:r>
      <w:r w:rsidR="00487B6B">
        <w:rPr>
          <w:rFonts w:ascii="Sylfaen" w:eastAsia="Times New Roman" w:hAnsi="Sylfaen" w:cs="Sylfaen"/>
          <w:bCs/>
          <w:color w:val="1C1E21"/>
          <w:sz w:val="24"/>
          <w:szCs w:val="24"/>
          <w:lang w:val="ka-GE"/>
        </w:rPr>
        <w:t>დეტალურად განიხილა</w:t>
      </w:r>
      <w:r w:rsidR="00A1553B">
        <w:rPr>
          <w:rFonts w:ascii="Sylfaen" w:eastAsia="Times New Roman" w:hAnsi="Sylfaen" w:cs="Sylfaen"/>
          <w:bCs/>
          <w:color w:val="1C1E21"/>
          <w:sz w:val="24"/>
          <w:szCs w:val="24"/>
          <w:lang w:val="ka-GE"/>
        </w:rPr>
        <w:t xml:space="preserve"> </w:t>
      </w:r>
      <w:r w:rsidR="00487B6B">
        <w:rPr>
          <w:rFonts w:ascii="Sylfaen" w:eastAsia="Times New Roman" w:hAnsi="Sylfaen" w:cs="Sylfaen"/>
          <w:bCs/>
          <w:color w:val="1C1E21"/>
          <w:sz w:val="24"/>
          <w:szCs w:val="24"/>
          <w:lang w:val="ka-GE"/>
        </w:rPr>
        <w:t xml:space="preserve">და შეაჯამა </w:t>
      </w:r>
      <w:r w:rsidR="00A1553B">
        <w:rPr>
          <w:rFonts w:ascii="Sylfaen" w:eastAsia="Times New Roman" w:hAnsi="Sylfaen" w:cs="Sylfaen"/>
          <w:bCs/>
          <w:color w:val="1C1E21"/>
          <w:sz w:val="24"/>
          <w:szCs w:val="24"/>
          <w:lang w:val="ka-GE"/>
        </w:rPr>
        <w:t>თსუ ევროპული კვლევების ინსტიტუტის დირექტორმა</w:t>
      </w:r>
      <w:r w:rsidR="00487B6B">
        <w:rPr>
          <w:rFonts w:ascii="Sylfaen" w:eastAsia="Times New Roman" w:hAnsi="Sylfaen" w:cs="Sylfaen"/>
          <w:bCs/>
          <w:color w:val="1C1E21"/>
          <w:sz w:val="24"/>
          <w:szCs w:val="24"/>
          <w:lang w:val="ka-GE"/>
        </w:rPr>
        <w:t>, საბაკალავრო და ორმაგი ხარისხის  სამაგისტრო პროგრამების დამფუძნებელმა</w:t>
      </w:r>
      <w:r w:rsidR="00A1553B">
        <w:rPr>
          <w:rFonts w:ascii="Sylfaen" w:eastAsia="Times New Roman" w:hAnsi="Sylfaen" w:cs="Sylfaen"/>
          <w:bCs/>
          <w:color w:val="1C1E21"/>
          <w:sz w:val="24"/>
          <w:szCs w:val="24"/>
          <w:lang w:val="ka-GE"/>
        </w:rPr>
        <w:t xml:space="preserve"> </w:t>
      </w:r>
      <w:r w:rsidR="00A1553B" w:rsidRPr="0088370B">
        <w:rPr>
          <w:rFonts w:ascii="Sylfaen" w:eastAsia="Times New Roman" w:hAnsi="Sylfaen" w:cs="Sylfaen"/>
          <w:b/>
          <w:bCs/>
          <w:color w:val="1C1E21"/>
          <w:sz w:val="24"/>
          <w:szCs w:val="24"/>
          <w:lang w:val="ka-GE"/>
        </w:rPr>
        <w:t>ნინო ლაპიაშვილმა</w:t>
      </w:r>
      <w:r w:rsidR="00487B6B">
        <w:rPr>
          <w:rFonts w:ascii="Sylfaen" w:eastAsia="Times New Roman" w:hAnsi="Sylfaen" w:cs="Sylfaen"/>
          <w:bCs/>
          <w:color w:val="1C1E21"/>
          <w:sz w:val="24"/>
          <w:szCs w:val="24"/>
          <w:lang w:val="ka-GE"/>
        </w:rPr>
        <w:t xml:space="preserve">, ხოლო სამივე საფეხურის პროგრამების გარე შეფასების შედეგების პრეზენტაციისთვის  სიტყვა გადასცა </w:t>
      </w:r>
      <w:r w:rsidR="00A1553B" w:rsidRPr="00CD31D6">
        <w:rPr>
          <w:rFonts w:ascii="Sylfaen" w:eastAsia="Times New Roman" w:hAnsi="Sylfaen" w:cs="Sylfaen"/>
          <w:bCs/>
          <w:color w:val="1C1E21"/>
          <w:sz w:val="24"/>
          <w:szCs w:val="24"/>
          <w:lang w:val="ka-GE"/>
        </w:rPr>
        <w:t>ბელფასტის ქუინსის უნივერსიტეტის</w:t>
      </w:r>
      <w:r w:rsidR="00A1553B">
        <w:rPr>
          <w:rFonts w:ascii="Sylfaen" w:eastAsia="Times New Roman" w:hAnsi="Sylfaen" w:cs="Sylfaen"/>
          <w:bCs/>
          <w:color w:val="1C1E21"/>
          <w:sz w:val="24"/>
          <w:szCs w:val="24"/>
          <w:lang w:val="ka-GE"/>
        </w:rPr>
        <w:t xml:space="preserve"> ს</w:t>
      </w:r>
      <w:r w:rsidR="00A1553B" w:rsidRPr="00CD31D6">
        <w:rPr>
          <w:rFonts w:ascii="Sylfaen" w:eastAsia="Times New Roman" w:hAnsi="Sylfaen" w:cs="Sylfaen"/>
          <w:bCs/>
          <w:color w:val="1C1E21"/>
          <w:sz w:val="24"/>
          <w:szCs w:val="24"/>
          <w:lang w:val="ka-GE"/>
        </w:rPr>
        <w:t>ამართლის პროფე</w:t>
      </w:r>
      <w:r w:rsidR="00487B6B">
        <w:rPr>
          <w:rFonts w:ascii="Sylfaen" w:eastAsia="Times New Roman" w:hAnsi="Sylfaen" w:cs="Sylfaen"/>
          <w:bCs/>
          <w:color w:val="1C1E21"/>
          <w:sz w:val="24"/>
          <w:szCs w:val="24"/>
          <w:lang w:val="ka-GE"/>
        </w:rPr>
        <w:t>სორს</w:t>
      </w:r>
      <w:r w:rsidR="00A1553B">
        <w:rPr>
          <w:rFonts w:ascii="Sylfaen" w:eastAsia="Times New Roman" w:hAnsi="Sylfaen" w:cs="Sylfaen"/>
          <w:bCs/>
          <w:color w:val="1C1E21"/>
          <w:sz w:val="24"/>
          <w:szCs w:val="24"/>
          <w:lang w:val="ka-GE"/>
        </w:rPr>
        <w:t xml:space="preserve"> </w:t>
      </w:r>
      <w:r w:rsidR="00487B6B">
        <w:rPr>
          <w:rFonts w:ascii="Sylfaen" w:eastAsia="Times New Roman" w:hAnsi="Sylfaen" w:cs="Sylfaen"/>
          <w:b/>
          <w:bCs/>
          <w:color w:val="1C1E21"/>
          <w:sz w:val="24"/>
          <w:szCs w:val="24"/>
          <w:lang w:val="ka-GE"/>
        </w:rPr>
        <w:t>მარეკ მარტინიშინს</w:t>
      </w:r>
      <w:r w:rsidR="00CD31D6" w:rsidRPr="00CD31D6">
        <w:rPr>
          <w:rFonts w:ascii="Sylfaen" w:eastAsia="Times New Roman" w:hAnsi="Sylfaen" w:cs="Sylfaen"/>
          <w:bCs/>
          <w:color w:val="1C1E21"/>
          <w:sz w:val="24"/>
          <w:szCs w:val="24"/>
          <w:lang w:val="ka-GE"/>
        </w:rPr>
        <w:t>,</w:t>
      </w:r>
      <w:r w:rsidR="00A1553B">
        <w:rPr>
          <w:rFonts w:ascii="Sylfaen" w:eastAsia="Times New Roman" w:hAnsi="Sylfaen" w:cs="Sylfaen"/>
          <w:bCs/>
          <w:color w:val="1C1E21"/>
          <w:sz w:val="24"/>
          <w:szCs w:val="24"/>
          <w:lang w:val="ka-GE"/>
        </w:rPr>
        <w:t xml:space="preserve"> </w:t>
      </w:r>
      <w:r w:rsidR="00487B6B">
        <w:rPr>
          <w:rFonts w:ascii="Sylfaen" w:eastAsia="Times New Roman" w:hAnsi="Sylfaen" w:cs="Sylfaen"/>
          <w:bCs/>
          <w:color w:val="1C1E21"/>
          <w:sz w:val="24"/>
          <w:szCs w:val="24"/>
          <w:lang w:val="ka-GE"/>
        </w:rPr>
        <w:t>პოლონეთის კოლეგიუმ ცივიტას პროფესორს</w:t>
      </w:r>
      <w:r w:rsidR="00A1553B" w:rsidRPr="00CD31D6">
        <w:rPr>
          <w:rFonts w:ascii="Sylfaen" w:eastAsia="Times New Roman" w:hAnsi="Sylfaen" w:cs="Sylfaen"/>
          <w:bCs/>
          <w:color w:val="1C1E21"/>
          <w:sz w:val="24"/>
          <w:szCs w:val="24"/>
          <w:lang w:val="ka-GE"/>
        </w:rPr>
        <w:t>, ევ</w:t>
      </w:r>
      <w:r w:rsidR="00487B6B">
        <w:rPr>
          <w:rFonts w:ascii="Sylfaen" w:eastAsia="Times New Roman" w:hAnsi="Sylfaen" w:cs="Sylfaen"/>
          <w:bCs/>
          <w:color w:val="1C1E21"/>
          <w:sz w:val="24"/>
          <w:szCs w:val="24"/>
          <w:lang w:val="ka-GE"/>
        </w:rPr>
        <w:t xml:space="preserve">როპის კოლეჯის მოწვეული პროფესორს </w:t>
      </w:r>
      <w:r w:rsidR="00CD31D6" w:rsidRPr="00A1553B">
        <w:rPr>
          <w:rFonts w:ascii="Sylfaen" w:eastAsia="Times New Roman" w:hAnsi="Sylfaen" w:cs="Sylfaen"/>
          <w:b/>
          <w:bCs/>
          <w:color w:val="1C1E21"/>
          <w:sz w:val="24"/>
          <w:szCs w:val="24"/>
          <w:lang w:val="ka-GE"/>
        </w:rPr>
        <w:t>ქერი ენნ ლონგჰარსტ</w:t>
      </w:r>
      <w:r w:rsidR="00487B6B">
        <w:rPr>
          <w:rFonts w:ascii="Sylfaen" w:eastAsia="Times New Roman" w:hAnsi="Sylfaen" w:cs="Sylfaen"/>
          <w:b/>
          <w:bCs/>
          <w:color w:val="1C1E21"/>
          <w:sz w:val="24"/>
          <w:szCs w:val="24"/>
          <w:lang w:val="ka-GE"/>
        </w:rPr>
        <w:t>ს</w:t>
      </w:r>
      <w:r w:rsidR="00CD31D6" w:rsidRPr="00CD31D6">
        <w:rPr>
          <w:rFonts w:ascii="Sylfaen" w:eastAsia="Times New Roman" w:hAnsi="Sylfaen" w:cs="Sylfaen"/>
          <w:bCs/>
          <w:color w:val="1C1E21"/>
          <w:sz w:val="24"/>
          <w:szCs w:val="24"/>
          <w:lang w:val="ka-GE"/>
        </w:rPr>
        <w:t xml:space="preserve">, </w:t>
      </w:r>
      <w:r w:rsidR="00A1553B" w:rsidRPr="00CD31D6">
        <w:rPr>
          <w:rFonts w:ascii="Sylfaen" w:eastAsia="Times New Roman" w:hAnsi="Sylfaen" w:cs="Sylfaen"/>
          <w:bCs/>
          <w:color w:val="1C1E21"/>
          <w:sz w:val="24"/>
          <w:szCs w:val="24"/>
          <w:lang w:val="ka-GE"/>
        </w:rPr>
        <w:t>ლატვიის ვიდძემეს გამოყენებითი მეცნიერებების უნივერსიტეტის რექტორის მოვალეობის შემ</w:t>
      </w:r>
      <w:r>
        <w:rPr>
          <w:rFonts w:ascii="Sylfaen" w:eastAsia="Times New Roman" w:hAnsi="Sylfaen" w:cs="Sylfaen"/>
          <w:bCs/>
          <w:color w:val="1C1E21"/>
          <w:sz w:val="24"/>
          <w:szCs w:val="24"/>
          <w:lang w:val="ka-GE"/>
        </w:rPr>
        <w:t>სრულებელს</w:t>
      </w:r>
      <w:r w:rsidR="00487B6B">
        <w:rPr>
          <w:rFonts w:ascii="Sylfaen" w:eastAsia="Times New Roman" w:hAnsi="Sylfaen" w:cs="Sylfaen"/>
          <w:bCs/>
          <w:color w:val="1C1E21"/>
          <w:sz w:val="24"/>
          <w:szCs w:val="24"/>
          <w:lang w:val="ka-GE"/>
        </w:rPr>
        <w:t>, პროფესორს</w:t>
      </w:r>
      <w:r w:rsidR="00A1553B">
        <w:rPr>
          <w:rFonts w:ascii="Sylfaen" w:eastAsia="Times New Roman" w:hAnsi="Sylfaen" w:cs="Sylfaen"/>
          <w:bCs/>
          <w:color w:val="1C1E21"/>
          <w:sz w:val="24"/>
          <w:szCs w:val="24"/>
          <w:lang w:val="ka-GE"/>
        </w:rPr>
        <w:t xml:space="preserve"> </w:t>
      </w:r>
      <w:r w:rsidR="00A1553B" w:rsidRPr="00A1553B">
        <w:rPr>
          <w:rFonts w:ascii="Sylfaen" w:eastAsia="Times New Roman" w:hAnsi="Sylfaen" w:cs="Sylfaen"/>
          <w:b/>
          <w:bCs/>
          <w:color w:val="1C1E21"/>
          <w:sz w:val="24"/>
          <w:szCs w:val="24"/>
          <w:lang w:val="ka-GE"/>
        </w:rPr>
        <w:t>აგნეს დევიდსონ</w:t>
      </w:r>
      <w:r w:rsidR="00866267">
        <w:rPr>
          <w:rFonts w:ascii="Sylfaen" w:eastAsia="Times New Roman" w:hAnsi="Sylfaen" w:cs="Sylfaen"/>
          <w:b/>
          <w:bCs/>
          <w:color w:val="1C1E21"/>
          <w:sz w:val="24"/>
          <w:szCs w:val="24"/>
          <w:lang w:val="ka-GE"/>
        </w:rPr>
        <w:t>ე</w:t>
      </w:r>
      <w:r w:rsidR="00487B6B">
        <w:rPr>
          <w:rFonts w:ascii="Sylfaen" w:eastAsia="Times New Roman" w:hAnsi="Sylfaen" w:cs="Sylfaen"/>
          <w:b/>
          <w:bCs/>
          <w:color w:val="1C1E21"/>
          <w:sz w:val="24"/>
          <w:szCs w:val="24"/>
          <w:lang w:val="ka-GE"/>
        </w:rPr>
        <w:t>სა</w:t>
      </w:r>
      <w:r w:rsidR="00A1553B">
        <w:rPr>
          <w:rFonts w:ascii="Sylfaen" w:eastAsia="Times New Roman" w:hAnsi="Sylfaen" w:cs="Sylfaen"/>
          <w:bCs/>
          <w:color w:val="1C1E21"/>
          <w:sz w:val="24"/>
          <w:szCs w:val="24"/>
          <w:lang w:val="ka-GE"/>
        </w:rPr>
        <w:t xml:space="preserve"> და </w:t>
      </w:r>
      <w:r w:rsidR="00A1553B" w:rsidRPr="00CD31D6">
        <w:rPr>
          <w:rFonts w:ascii="Sylfaen" w:eastAsia="Times New Roman" w:hAnsi="Sylfaen" w:cs="Sylfaen"/>
          <w:bCs/>
          <w:color w:val="1C1E21"/>
          <w:sz w:val="24"/>
          <w:szCs w:val="24"/>
          <w:lang w:val="ka-GE"/>
        </w:rPr>
        <w:t>ბრიტანეთის სოუთჰემპტონის უნივერსიტეტი</w:t>
      </w:r>
      <w:r w:rsidR="00A1553B">
        <w:rPr>
          <w:rFonts w:ascii="Sylfaen" w:eastAsia="Times New Roman" w:hAnsi="Sylfaen" w:cs="Sylfaen"/>
          <w:bCs/>
          <w:color w:val="1C1E21"/>
          <w:sz w:val="24"/>
          <w:szCs w:val="24"/>
          <w:lang w:val="ka-GE"/>
        </w:rPr>
        <w:t>ს</w:t>
      </w:r>
      <w:r w:rsidR="00487B6B">
        <w:rPr>
          <w:rFonts w:ascii="Sylfaen" w:eastAsia="Times New Roman" w:hAnsi="Sylfaen" w:cs="Sylfaen"/>
          <w:bCs/>
          <w:color w:val="1C1E21"/>
          <w:sz w:val="24"/>
          <w:szCs w:val="24"/>
          <w:lang w:val="ka-GE"/>
        </w:rPr>
        <w:t xml:space="preserve"> ასოცირებულ პროფესორს</w:t>
      </w:r>
      <w:r w:rsidR="00A1553B" w:rsidRPr="00CD31D6">
        <w:rPr>
          <w:rFonts w:ascii="Sylfaen" w:eastAsia="Times New Roman" w:hAnsi="Sylfaen" w:cs="Sylfaen"/>
          <w:bCs/>
          <w:color w:val="1C1E21"/>
          <w:sz w:val="24"/>
          <w:szCs w:val="24"/>
          <w:lang w:val="ka-GE"/>
        </w:rPr>
        <w:t>,</w:t>
      </w:r>
      <w:r w:rsidR="00487B6B">
        <w:rPr>
          <w:rFonts w:ascii="Sylfaen" w:eastAsia="Times New Roman" w:hAnsi="Sylfaen" w:cs="Sylfaen"/>
          <w:bCs/>
          <w:color w:val="1C1E21"/>
          <w:sz w:val="24"/>
          <w:szCs w:val="24"/>
          <w:lang w:val="ka-GE"/>
        </w:rPr>
        <w:t xml:space="preserve"> ჟან მონეს </w:t>
      </w:r>
      <w:r>
        <w:rPr>
          <w:rFonts w:ascii="Sylfaen" w:eastAsia="Times New Roman" w:hAnsi="Sylfaen" w:cs="Sylfaen"/>
          <w:bCs/>
          <w:color w:val="1C1E21"/>
          <w:sz w:val="24"/>
          <w:szCs w:val="24"/>
          <w:lang w:val="ka-GE"/>
        </w:rPr>
        <w:t>სტიპენდიის (</w:t>
      </w:r>
      <w:r>
        <w:rPr>
          <w:rFonts w:ascii="Sylfaen" w:eastAsia="Times New Roman" w:hAnsi="Sylfaen" w:cs="Sylfaen"/>
          <w:bCs/>
          <w:color w:val="1C1E21"/>
          <w:sz w:val="24"/>
          <w:szCs w:val="24"/>
        </w:rPr>
        <w:t>Jean Monnet Chair</w:t>
      </w:r>
      <w:r>
        <w:rPr>
          <w:rFonts w:ascii="Sylfaen" w:eastAsia="Times New Roman" w:hAnsi="Sylfaen" w:cs="Sylfaen"/>
          <w:bCs/>
          <w:color w:val="1C1E21"/>
          <w:sz w:val="24"/>
          <w:szCs w:val="24"/>
          <w:lang w:val="ka-GE"/>
        </w:rPr>
        <w:t>) მფლობელს</w:t>
      </w:r>
      <w:r w:rsidR="00A1553B">
        <w:rPr>
          <w:rFonts w:ascii="Sylfaen" w:eastAsia="Times New Roman" w:hAnsi="Sylfaen" w:cs="Sylfaen"/>
          <w:bCs/>
          <w:color w:val="1C1E21"/>
          <w:sz w:val="24"/>
          <w:szCs w:val="24"/>
          <w:lang w:val="ka-GE"/>
        </w:rPr>
        <w:t xml:space="preserve"> </w:t>
      </w:r>
      <w:r w:rsidR="00A1553B" w:rsidRPr="00A1553B">
        <w:rPr>
          <w:rFonts w:ascii="Sylfaen" w:eastAsia="Times New Roman" w:hAnsi="Sylfaen" w:cs="Sylfaen"/>
          <w:b/>
          <w:bCs/>
          <w:color w:val="1C1E21"/>
          <w:sz w:val="24"/>
          <w:szCs w:val="24"/>
          <w:lang w:val="ka-GE"/>
        </w:rPr>
        <w:t>კამილ ზვოლსკი</w:t>
      </w:r>
      <w:r w:rsidR="00487B6B">
        <w:rPr>
          <w:rFonts w:ascii="Sylfaen" w:eastAsia="Times New Roman" w:hAnsi="Sylfaen" w:cs="Sylfaen"/>
          <w:b/>
          <w:bCs/>
          <w:color w:val="1C1E21"/>
          <w:sz w:val="24"/>
          <w:szCs w:val="24"/>
          <w:lang w:val="ka-GE"/>
        </w:rPr>
        <w:t>ს</w:t>
      </w:r>
      <w:r w:rsidR="00A1553B">
        <w:rPr>
          <w:rFonts w:ascii="Sylfaen" w:eastAsia="Times New Roman" w:hAnsi="Sylfaen" w:cs="Sylfaen"/>
          <w:bCs/>
          <w:color w:val="1C1E21"/>
          <w:sz w:val="24"/>
          <w:szCs w:val="24"/>
          <w:lang w:val="ka-GE"/>
        </w:rPr>
        <w:t xml:space="preserve">. </w:t>
      </w:r>
    </w:p>
    <w:p w14:paraId="3BAB30FA" w14:textId="24B7393A" w:rsidR="008C466C" w:rsidRDefault="0057125D" w:rsidP="000D365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ექსპერტებმა მი</w:t>
      </w:r>
      <w:r w:rsidR="008C466C">
        <w:rPr>
          <w:rFonts w:ascii="Sylfaen" w:eastAsia="Times New Roman" w:hAnsi="Sylfaen" w:cs="Sylfaen"/>
          <w:bCs/>
          <w:color w:val="1C1E21"/>
          <w:sz w:val="24"/>
          <w:szCs w:val="24"/>
          <w:lang w:val="ka-GE"/>
        </w:rPr>
        <w:t xml:space="preserve">ულოცეს ინსტიტუტს საეტაპო წარმატება და ერთხმად აღნიშნეს, რომ </w:t>
      </w:r>
      <w:r>
        <w:rPr>
          <w:rFonts w:ascii="Sylfaen" w:eastAsia="Times New Roman" w:hAnsi="Sylfaen" w:cs="Sylfaen"/>
          <w:bCs/>
          <w:color w:val="1C1E21"/>
          <w:sz w:val="24"/>
          <w:szCs w:val="24"/>
          <w:lang w:val="ka-GE"/>
        </w:rPr>
        <w:t xml:space="preserve">პროგრამებში კარგად ჩანს </w:t>
      </w:r>
      <w:r w:rsidR="008C466C">
        <w:rPr>
          <w:rFonts w:ascii="Sylfaen" w:eastAsia="Times New Roman" w:hAnsi="Sylfaen" w:cs="Sylfaen"/>
          <w:bCs/>
          <w:color w:val="1C1E21"/>
          <w:sz w:val="24"/>
          <w:szCs w:val="24"/>
          <w:lang w:val="ka-GE"/>
        </w:rPr>
        <w:t>ევროპისმცოდნეობის დარგის ყოვლისმომც</w:t>
      </w:r>
      <w:r>
        <w:rPr>
          <w:rFonts w:ascii="Sylfaen" w:eastAsia="Times New Roman" w:hAnsi="Sylfaen" w:cs="Sylfaen"/>
          <w:bCs/>
          <w:color w:val="1C1E21"/>
          <w:sz w:val="24"/>
          <w:szCs w:val="24"/>
          <w:lang w:val="ka-GE"/>
        </w:rPr>
        <w:t xml:space="preserve">ველი და კომპლექსურად გაანალიზების შედეგები; მათ აღნიშნეს, რომ </w:t>
      </w:r>
      <w:r w:rsidR="008C466C">
        <w:rPr>
          <w:rFonts w:ascii="Sylfaen" w:eastAsia="Times New Roman" w:hAnsi="Sylfaen" w:cs="Sylfaen"/>
          <w:bCs/>
          <w:color w:val="1C1E21"/>
          <w:sz w:val="24"/>
          <w:szCs w:val="24"/>
          <w:lang w:val="ka-GE"/>
        </w:rPr>
        <w:t xml:space="preserve">შეთავაზებული საგნების მრავალფეროვნებიდან გამომდინარე, თსუ ევროპული კვლევების ინსტიტუტის ევროპისმცოდნეობის მსგავსი ყოვლისმომცველი პროგრამები ევროკავშირის წამყვან უმაღლეს საგანმანათლებლო დაწესებულებებშიც კი იშვიათად მოიპოვება და ამ მხრივ თსუ ევროპული კვლევების ინსტიტუტი ნამდვილად გამორჩეულია, ხოლო ინტერდისციპლინურობა გამოხატულია ღრმად გააზრებულ შინაარსში და არა უბრალოდ სიტყვებში.  </w:t>
      </w:r>
    </w:p>
    <w:p w14:paraId="5A50A65C" w14:textId="3EAFE188" w:rsidR="002B6317" w:rsidRDefault="008C466C" w:rsidP="000D365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 xml:space="preserve">კონფერენციის </w:t>
      </w:r>
      <w:r w:rsidR="00CD31D6" w:rsidRPr="00CD31D6">
        <w:rPr>
          <w:rFonts w:ascii="Sylfaen" w:eastAsia="Times New Roman" w:hAnsi="Sylfaen" w:cs="Sylfaen"/>
          <w:bCs/>
          <w:color w:val="1C1E21"/>
          <w:sz w:val="24"/>
          <w:szCs w:val="24"/>
          <w:lang w:val="ka-GE"/>
        </w:rPr>
        <w:t>პირველი დღის დასკვნით</w:t>
      </w:r>
      <w:r w:rsidR="00FF1CFB">
        <w:rPr>
          <w:rFonts w:ascii="Sylfaen" w:eastAsia="Times New Roman" w:hAnsi="Sylfaen" w:cs="Sylfaen"/>
          <w:bCs/>
          <w:color w:val="1C1E21"/>
          <w:sz w:val="24"/>
          <w:szCs w:val="24"/>
          <w:lang w:val="ka-GE"/>
        </w:rPr>
        <w:t>ი ნაწილი დაეთმო ევროპისმცოდნეობის ორმაგი ხარისხის სამაგისტრო პროგრამების (</w:t>
      </w:r>
      <w:r w:rsidR="00FF1CFB" w:rsidRPr="00CD31D6">
        <w:rPr>
          <w:rFonts w:ascii="Sylfaen" w:eastAsia="Times New Roman" w:hAnsi="Sylfaen" w:cs="Sylfaen"/>
          <w:bCs/>
          <w:color w:val="1C1E21"/>
          <w:sz w:val="24"/>
          <w:szCs w:val="24"/>
          <w:lang w:val="ka-GE"/>
        </w:rPr>
        <w:t>ვიდძემეს გამოყენებითი მეცნიერებების უნივე</w:t>
      </w:r>
      <w:r w:rsidR="00FF1CFB">
        <w:rPr>
          <w:rFonts w:ascii="Sylfaen" w:eastAsia="Times New Roman" w:hAnsi="Sylfaen" w:cs="Sylfaen"/>
          <w:bCs/>
          <w:color w:val="1C1E21"/>
          <w:sz w:val="24"/>
          <w:szCs w:val="24"/>
          <w:lang w:val="ka-GE"/>
        </w:rPr>
        <w:t>რსიტეტთან</w:t>
      </w:r>
      <w:r w:rsidR="00FF1CFB" w:rsidRPr="00CD31D6">
        <w:rPr>
          <w:rFonts w:ascii="Sylfaen" w:eastAsia="Times New Roman" w:hAnsi="Sylfaen" w:cs="Sylfaen"/>
          <w:bCs/>
          <w:color w:val="1C1E21"/>
          <w:sz w:val="24"/>
          <w:szCs w:val="24"/>
          <w:lang w:val="ka-GE"/>
        </w:rPr>
        <w:t xml:space="preserve"> (ლატვია) </w:t>
      </w:r>
      <w:r w:rsidR="00FF1CFB">
        <w:rPr>
          <w:rFonts w:ascii="Sylfaen" w:eastAsia="Times New Roman" w:hAnsi="Sylfaen" w:cs="Sylfaen"/>
          <w:bCs/>
          <w:color w:val="1C1E21"/>
          <w:sz w:val="24"/>
          <w:szCs w:val="24"/>
          <w:lang w:val="ka-GE"/>
        </w:rPr>
        <w:t xml:space="preserve">თანამშრომლობით ორმაგი ხარისხის </w:t>
      </w:r>
      <w:r w:rsidR="00FF1CFB" w:rsidRPr="00CD31D6">
        <w:rPr>
          <w:rFonts w:ascii="Sylfaen" w:eastAsia="Times New Roman" w:hAnsi="Sylfaen" w:cs="Sylfaen"/>
          <w:bCs/>
          <w:color w:val="1C1E21"/>
          <w:sz w:val="24"/>
          <w:szCs w:val="24"/>
          <w:lang w:val="ka-GE"/>
        </w:rPr>
        <w:t>სამაგისტრო პროგრამა ევროპისმცოდნეობაში, სტრატეგიულ კომუნიკაციასა და მმართველობაში</w:t>
      </w:r>
      <w:r w:rsidR="00FF1CFB">
        <w:rPr>
          <w:rFonts w:ascii="Sylfaen" w:eastAsia="Times New Roman" w:hAnsi="Sylfaen" w:cs="Sylfaen"/>
          <w:bCs/>
          <w:color w:val="1C1E21"/>
          <w:sz w:val="24"/>
          <w:szCs w:val="24"/>
          <w:lang w:val="ka-GE"/>
        </w:rPr>
        <w:t xml:space="preserve">; </w:t>
      </w:r>
      <w:r w:rsidR="00FF1CFB" w:rsidRPr="00CD31D6">
        <w:rPr>
          <w:rFonts w:ascii="Sylfaen" w:eastAsia="Times New Roman" w:hAnsi="Sylfaen" w:cs="Sylfaen"/>
          <w:bCs/>
          <w:color w:val="1C1E21"/>
          <w:sz w:val="24"/>
          <w:szCs w:val="24"/>
          <w:lang w:val="ka-GE"/>
        </w:rPr>
        <w:t>ვილნიუსის უნივერსიტეტთან (ლიეტუვა)</w:t>
      </w:r>
      <w:r w:rsidR="00FF1CFB">
        <w:rPr>
          <w:rFonts w:ascii="Sylfaen" w:eastAsia="Times New Roman" w:hAnsi="Sylfaen" w:cs="Sylfaen"/>
          <w:bCs/>
          <w:color w:val="1C1E21"/>
          <w:sz w:val="24"/>
          <w:szCs w:val="24"/>
          <w:lang w:val="ka-GE"/>
        </w:rPr>
        <w:t xml:space="preserve"> თანამშრომლობით</w:t>
      </w:r>
      <w:r w:rsidR="00FF1CFB" w:rsidRPr="00CD31D6">
        <w:rPr>
          <w:rFonts w:ascii="Sylfaen" w:eastAsia="Times New Roman" w:hAnsi="Sylfaen" w:cs="Sylfaen"/>
          <w:bCs/>
          <w:color w:val="1C1E21"/>
          <w:sz w:val="24"/>
          <w:szCs w:val="24"/>
          <w:lang w:val="ka-GE"/>
        </w:rPr>
        <w:t xml:space="preserve"> ორმაგი</w:t>
      </w:r>
      <w:r w:rsidR="00FF1CFB">
        <w:rPr>
          <w:rFonts w:ascii="Sylfaen" w:eastAsia="Times New Roman" w:hAnsi="Sylfaen" w:cs="Sylfaen"/>
          <w:bCs/>
          <w:color w:val="1C1E21"/>
          <w:sz w:val="24"/>
          <w:szCs w:val="24"/>
          <w:lang w:val="ka-GE"/>
        </w:rPr>
        <w:t xml:space="preserve"> ხარისხის სამაგისტრო პროგრამა</w:t>
      </w:r>
      <w:r w:rsidR="00FF1CFB" w:rsidRPr="00CD31D6">
        <w:rPr>
          <w:rFonts w:ascii="Sylfaen" w:eastAsia="Times New Roman" w:hAnsi="Sylfaen" w:cs="Sylfaen"/>
          <w:bCs/>
          <w:color w:val="1C1E21"/>
          <w:sz w:val="24"/>
          <w:szCs w:val="24"/>
          <w:lang w:val="ka-GE"/>
        </w:rPr>
        <w:t xml:space="preserve"> ევროპისმცოდნეო</w:t>
      </w:r>
      <w:r w:rsidR="00FF1CFB">
        <w:rPr>
          <w:rFonts w:ascii="Sylfaen" w:eastAsia="Times New Roman" w:hAnsi="Sylfaen" w:cs="Sylfaen"/>
          <w:bCs/>
          <w:color w:val="1C1E21"/>
          <w:sz w:val="24"/>
          <w:szCs w:val="24"/>
          <w:lang w:val="ka-GE"/>
        </w:rPr>
        <w:t xml:space="preserve">ბასა და ევროკავშირის სამართალში) </w:t>
      </w:r>
      <w:r w:rsidR="00FF1CFB" w:rsidRPr="00E7294B">
        <w:rPr>
          <w:rFonts w:ascii="Sylfaen" w:eastAsia="Times New Roman" w:hAnsi="Sylfaen" w:cs="Sylfaen"/>
          <w:b/>
          <w:bCs/>
          <w:color w:val="1C1E21"/>
          <w:sz w:val="24"/>
          <w:szCs w:val="24"/>
          <w:lang w:val="ka-GE"/>
        </w:rPr>
        <w:t>პირველი ნაკადის სტუდენტების</w:t>
      </w:r>
      <w:r w:rsidR="00487B6B" w:rsidRPr="00E7294B">
        <w:rPr>
          <w:rFonts w:ascii="Sylfaen" w:eastAsia="Times New Roman" w:hAnsi="Sylfaen" w:cs="Sylfaen"/>
          <w:b/>
          <w:bCs/>
          <w:color w:val="1C1E21"/>
          <w:sz w:val="24"/>
          <w:szCs w:val="24"/>
          <w:lang w:val="ka-GE"/>
        </w:rPr>
        <w:t xml:space="preserve"> - თათია ნოზაძის, მარიამ ჯუღელის, მუსტაფა გოჯიაევის, ალექსანდრე ბაჟაშვილისა და გიორგი კილაძის</w:t>
      </w:r>
      <w:r w:rsidR="00487B6B">
        <w:rPr>
          <w:rFonts w:ascii="Sylfaen" w:eastAsia="Times New Roman" w:hAnsi="Sylfaen" w:cs="Sylfaen"/>
          <w:bCs/>
          <w:color w:val="1C1E21"/>
          <w:sz w:val="24"/>
          <w:szCs w:val="24"/>
          <w:lang w:val="ka-GE"/>
        </w:rPr>
        <w:t xml:space="preserve">  მისალმებას. ორმაგი ხარისხის სამაგისტრო პროგრამის პირველი ნაკადის სტუდენტების ჩართვა ლიეტუვი</w:t>
      </w:r>
      <w:r>
        <w:rPr>
          <w:rFonts w:ascii="Sylfaen" w:eastAsia="Times New Roman" w:hAnsi="Sylfaen" w:cs="Sylfaen"/>
          <w:bCs/>
          <w:color w:val="1C1E21"/>
          <w:sz w:val="24"/>
          <w:szCs w:val="24"/>
          <w:lang w:val="ka-GE"/>
        </w:rPr>
        <w:t>დან და ლატვიიდან განხორციელდა. სტუდენტებს</w:t>
      </w:r>
      <w:r w:rsidR="00487B6B">
        <w:rPr>
          <w:rFonts w:ascii="Sylfaen" w:eastAsia="Times New Roman" w:hAnsi="Sylfaen" w:cs="Sylfaen"/>
          <w:bCs/>
          <w:color w:val="1C1E21"/>
          <w:sz w:val="24"/>
          <w:szCs w:val="24"/>
          <w:lang w:val="ka-GE"/>
        </w:rPr>
        <w:t xml:space="preserve"> შესაძლებლობა ქონდათ</w:t>
      </w:r>
      <w:r w:rsidR="005724AA">
        <w:rPr>
          <w:rFonts w:ascii="Sylfaen" w:eastAsia="Times New Roman" w:hAnsi="Sylfaen" w:cs="Sylfaen"/>
          <w:bCs/>
          <w:color w:val="1C1E21"/>
          <w:sz w:val="24"/>
          <w:szCs w:val="24"/>
          <w:lang w:val="ka-GE"/>
        </w:rPr>
        <w:t>,</w:t>
      </w:r>
      <w:r>
        <w:rPr>
          <w:rFonts w:ascii="Sylfaen" w:eastAsia="Times New Roman" w:hAnsi="Sylfaen" w:cs="Sylfaen"/>
          <w:bCs/>
          <w:color w:val="1C1E21"/>
          <w:sz w:val="24"/>
          <w:szCs w:val="24"/>
          <w:lang w:val="ka-GE"/>
        </w:rPr>
        <w:t xml:space="preserve"> </w:t>
      </w:r>
      <w:r w:rsidR="005724AA">
        <w:rPr>
          <w:rFonts w:ascii="Sylfaen" w:eastAsia="Times New Roman" w:hAnsi="Sylfaen" w:cs="Sylfaen"/>
          <w:bCs/>
          <w:color w:val="1C1E21"/>
          <w:sz w:val="24"/>
          <w:szCs w:val="24"/>
          <w:lang w:val="ka-GE"/>
        </w:rPr>
        <w:t xml:space="preserve">რომ </w:t>
      </w:r>
      <w:r w:rsidR="00487B6B">
        <w:rPr>
          <w:rFonts w:ascii="Sylfaen" w:eastAsia="Times New Roman" w:hAnsi="Sylfaen" w:cs="Sylfaen"/>
          <w:bCs/>
          <w:color w:val="1C1E21"/>
          <w:sz w:val="24"/>
          <w:szCs w:val="24"/>
          <w:lang w:val="ka-GE"/>
        </w:rPr>
        <w:t xml:space="preserve"> გაეზიარებინათ </w:t>
      </w:r>
      <w:r w:rsidR="00487B6B">
        <w:rPr>
          <w:rFonts w:ascii="Sylfaen" w:eastAsia="Times New Roman" w:hAnsi="Sylfaen" w:cs="Sylfaen"/>
          <w:bCs/>
          <w:color w:val="1C1E21"/>
          <w:sz w:val="24"/>
          <w:szCs w:val="24"/>
          <w:lang w:val="ka-GE"/>
        </w:rPr>
        <w:lastRenderedPageBreak/>
        <w:t>მათი შთაბეჭდილებები და გამოცდილებები</w:t>
      </w:r>
      <w:r>
        <w:rPr>
          <w:rFonts w:ascii="Sylfaen" w:eastAsia="Times New Roman" w:hAnsi="Sylfaen" w:cs="Sylfaen"/>
          <w:bCs/>
          <w:color w:val="1C1E21"/>
          <w:sz w:val="24"/>
          <w:szCs w:val="24"/>
          <w:lang w:val="ka-GE"/>
        </w:rPr>
        <w:t xml:space="preserve">, რაც ორმაგი ხარისხის პროგრამაში ჩართვის შემდგომ </w:t>
      </w:r>
      <w:r w:rsidR="0057125D">
        <w:rPr>
          <w:rFonts w:ascii="Sylfaen" w:eastAsia="Times New Roman" w:hAnsi="Sylfaen" w:cs="Sylfaen"/>
          <w:bCs/>
          <w:color w:val="1C1E21"/>
          <w:sz w:val="24"/>
          <w:szCs w:val="24"/>
          <w:lang w:val="ka-GE"/>
        </w:rPr>
        <w:t xml:space="preserve">ვიზტის პირველ თვეებში </w:t>
      </w:r>
      <w:r>
        <w:rPr>
          <w:rFonts w:ascii="Sylfaen" w:eastAsia="Times New Roman" w:hAnsi="Sylfaen" w:cs="Sylfaen"/>
          <w:bCs/>
          <w:color w:val="1C1E21"/>
          <w:sz w:val="24"/>
          <w:szCs w:val="24"/>
          <w:lang w:val="ka-GE"/>
        </w:rPr>
        <w:t>დააგროვეს</w:t>
      </w:r>
      <w:r w:rsidR="00FF1CFB">
        <w:rPr>
          <w:rFonts w:ascii="Sylfaen" w:eastAsia="Times New Roman" w:hAnsi="Sylfaen" w:cs="Sylfaen"/>
          <w:bCs/>
          <w:color w:val="1C1E21"/>
          <w:sz w:val="24"/>
          <w:szCs w:val="24"/>
          <w:lang w:val="ka-GE"/>
        </w:rPr>
        <w:t>.</w:t>
      </w:r>
      <w:r w:rsidR="00CD31D6" w:rsidRPr="00CD31D6">
        <w:rPr>
          <w:rFonts w:ascii="Sylfaen" w:eastAsia="Times New Roman" w:hAnsi="Sylfaen" w:cs="Sylfaen"/>
          <w:bCs/>
          <w:color w:val="1C1E21"/>
          <w:sz w:val="24"/>
          <w:szCs w:val="24"/>
          <w:lang w:val="ka-GE"/>
        </w:rPr>
        <w:t xml:space="preserve"> </w:t>
      </w:r>
    </w:p>
    <w:p w14:paraId="1731D559" w14:textId="78B2A244" w:rsidR="000D3656" w:rsidRDefault="00BE58FD" w:rsidP="000D365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 xml:space="preserve">ღონისძიების პირველი დღე დაიხურა </w:t>
      </w:r>
      <w:r w:rsidR="000D3656">
        <w:rPr>
          <w:rFonts w:ascii="Sylfaen" w:eastAsia="Times New Roman" w:hAnsi="Sylfaen" w:cs="Sylfaen"/>
          <w:bCs/>
          <w:color w:val="1C1E21"/>
          <w:sz w:val="24"/>
          <w:szCs w:val="24"/>
          <w:lang w:val="ka-GE"/>
        </w:rPr>
        <w:t>თსუ ევროპული კვლევების ი</w:t>
      </w:r>
      <w:r w:rsidR="008C466C">
        <w:rPr>
          <w:rFonts w:ascii="Sylfaen" w:eastAsia="Times New Roman" w:hAnsi="Sylfaen" w:cs="Sylfaen"/>
          <w:bCs/>
          <w:color w:val="1C1E21"/>
          <w:sz w:val="24"/>
          <w:szCs w:val="24"/>
          <w:lang w:val="ka-GE"/>
        </w:rPr>
        <w:t xml:space="preserve">ნსტიტუტის </w:t>
      </w:r>
      <w:r w:rsidR="008C466C" w:rsidRPr="008C466C">
        <w:rPr>
          <w:rFonts w:ascii="Sylfaen" w:eastAsia="Times New Roman" w:hAnsi="Sylfaen" w:cs="Sylfaen"/>
          <w:b/>
          <w:bCs/>
          <w:color w:val="1C1E21"/>
          <w:sz w:val="24"/>
          <w:szCs w:val="24"/>
          <w:lang w:val="ka-GE"/>
        </w:rPr>
        <w:t>დი</w:t>
      </w:r>
      <w:r w:rsidR="000D3656" w:rsidRPr="008C466C">
        <w:rPr>
          <w:rFonts w:ascii="Sylfaen" w:eastAsia="Times New Roman" w:hAnsi="Sylfaen" w:cs="Sylfaen"/>
          <w:b/>
          <w:bCs/>
          <w:color w:val="1C1E21"/>
          <w:sz w:val="24"/>
          <w:szCs w:val="24"/>
          <w:lang w:val="ka-GE"/>
        </w:rPr>
        <w:t>რექტორის ნინო ლაპიაშვილი</w:t>
      </w:r>
      <w:r w:rsidR="008C466C" w:rsidRPr="008C466C">
        <w:rPr>
          <w:rFonts w:ascii="Sylfaen" w:eastAsia="Times New Roman" w:hAnsi="Sylfaen" w:cs="Sylfaen"/>
          <w:b/>
          <w:bCs/>
          <w:color w:val="1C1E21"/>
          <w:sz w:val="24"/>
          <w:szCs w:val="24"/>
          <w:lang w:val="ka-GE"/>
        </w:rPr>
        <w:t>ს</w:t>
      </w:r>
      <w:r w:rsidR="000D3656">
        <w:rPr>
          <w:rFonts w:ascii="Sylfaen" w:eastAsia="Times New Roman" w:hAnsi="Sylfaen" w:cs="Sylfaen"/>
          <w:bCs/>
          <w:color w:val="1C1E21"/>
          <w:sz w:val="24"/>
          <w:szCs w:val="24"/>
          <w:lang w:val="ka-GE"/>
        </w:rPr>
        <w:t xml:space="preserve"> მიერ სიახლ</w:t>
      </w:r>
      <w:r w:rsidR="008C466C">
        <w:rPr>
          <w:rFonts w:ascii="Sylfaen" w:eastAsia="Times New Roman" w:hAnsi="Sylfaen" w:cs="Sylfaen"/>
          <w:bCs/>
          <w:color w:val="1C1E21"/>
          <w:sz w:val="24"/>
          <w:szCs w:val="24"/>
          <w:lang w:val="ka-GE"/>
        </w:rPr>
        <w:t>ეებ</w:t>
      </w:r>
      <w:r w:rsidR="000D3656">
        <w:rPr>
          <w:rFonts w:ascii="Sylfaen" w:eastAsia="Times New Roman" w:hAnsi="Sylfaen" w:cs="Sylfaen"/>
          <w:bCs/>
          <w:color w:val="1C1E21"/>
          <w:sz w:val="24"/>
          <w:szCs w:val="24"/>
          <w:lang w:val="ka-GE"/>
        </w:rPr>
        <w:t xml:space="preserve">ის დაანონსებით. მან დამსწრე საზოგადოებას გააცნო, რომ საბაკალავრო დონეზე ორმაგი ხარისხის პროგრამის მოლაპარაკებები  რამდენიმე უნივერსიტეტთან მიმდინარეობას, ხოლო ამ ეტაპზე უკვე დასრულების ფაზაში გადავიდა სასწავლო გეგმის განხილვა საბერძნეთის ათენის </w:t>
      </w:r>
      <w:r w:rsidR="00CD31D6" w:rsidRPr="00CD31D6">
        <w:rPr>
          <w:rFonts w:ascii="Sylfaen" w:eastAsia="Times New Roman" w:hAnsi="Sylfaen" w:cs="Sylfaen"/>
          <w:bCs/>
          <w:color w:val="1C1E21"/>
          <w:sz w:val="24"/>
          <w:szCs w:val="24"/>
          <w:lang w:val="ka-GE"/>
        </w:rPr>
        <w:t>ევროპული ს</w:t>
      </w:r>
      <w:r w:rsidR="000D3656">
        <w:rPr>
          <w:rFonts w:ascii="Sylfaen" w:eastAsia="Times New Roman" w:hAnsi="Sylfaen" w:cs="Sylfaen"/>
          <w:bCs/>
          <w:color w:val="1C1E21"/>
          <w:sz w:val="24"/>
          <w:szCs w:val="24"/>
          <w:lang w:val="ka-GE"/>
        </w:rPr>
        <w:t xml:space="preserve">ამართლისა და მმართველობის სკოლასთან. ამ კონტექსტში თსუ ევროპული კვლევების ინსტიტუტის დიქრექტორმა ნინო ლაპიაშვილმა  განსაკუთრებული მადლობა გადაუხადა </w:t>
      </w:r>
      <w:r w:rsidR="000D3656" w:rsidRPr="008C466C">
        <w:rPr>
          <w:rFonts w:ascii="Sylfaen" w:eastAsia="Times New Roman" w:hAnsi="Sylfaen" w:cs="Sylfaen"/>
          <w:b/>
          <w:bCs/>
          <w:color w:val="1C1E21"/>
          <w:sz w:val="24"/>
          <w:szCs w:val="24"/>
          <w:lang w:val="ka-GE"/>
        </w:rPr>
        <w:t>უნივერსიტის ყოფილ რექტორს ბატონ გია შარვაშიძეს</w:t>
      </w:r>
      <w:r w:rsidR="000D3656">
        <w:rPr>
          <w:rFonts w:ascii="Sylfaen" w:eastAsia="Times New Roman" w:hAnsi="Sylfaen" w:cs="Sylfaen"/>
          <w:bCs/>
          <w:color w:val="1C1E21"/>
          <w:sz w:val="24"/>
          <w:szCs w:val="24"/>
          <w:lang w:val="ka-GE"/>
        </w:rPr>
        <w:t xml:space="preserve"> ათენის </w:t>
      </w:r>
      <w:r w:rsidR="000D3656" w:rsidRPr="00CD31D6">
        <w:rPr>
          <w:rFonts w:ascii="Sylfaen" w:eastAsia="Times New Roman" w:hAnsi="Sylfaen" w:cs="Sylfaen"/>
          <w:bCs/>
          <w:color w:val="1C1E21"/>
          <w:sz w:val="24"/>
          <w:szCs w:val="24"/>
          <w:lang w:val="ka-GE"/>
        </w:rPr>
        <w:t>ევროპული ს</w:t>
      </w:r>
      <w:r w:rsidR="000D3656">
        <w:rPr>
          <w:rFonts w:ascii="Sylfaen" w:eastAsia="Times New Roman" w:hAnsi="Sylfaen" w:cs="Sylfaen"/>
          <w:bCs/>
          <w:color w:val="1C1E21"/>
          <w:sz w:val="24"/>
          <w:szCs w:val="24"/>
          <w:lang w:val="ka-GE"/>
        </w:rPr>
        <w:t xml:space="preserve">ამართლისა და მმართველობის სკოლასთან თანამშრომლობის ინიციატივის ინსტიტუტისთვის შეთავაზებისა და </w:t>
      </w:r>
      <w:r w:rsidR="008C466C">
        <w:rPr>
          <w:rFonts w:ascii="Sylfaen" w:eastAsia="Times New Roman" w:hAnsi="Sylfaen" w:cs="Sylfaen"/>
          <w:bCs/>
          <w:color w:val="1C1E21"/>
          <w:sz w:val="24"/>
          <w:szCs w:val="24"/>
          <w:lang w:val="ka-GE"/>
        </w:rPr>
        <w:t xml:space="preserve">კონკრეტულ სფეროებში კოლაბორაციის განხილვის დაწყების </w:t>
      </w:r>
      <w:r w:rsidR="000D3656">
        <w:rPr>
          <w:rFonts w:ascii="Sylfaen" w:eastAsia="Times New Roman" w:hAnsi="Sylfaen" w:cs="Sylfaen"/>
          <w:bCs/>
          <w:color w:val="1C1E21"/>
          <w:sz w:val="24"/>
          <w:szCs w:val="24"/>
          <w:lang w:val="ka-GE"/>
        </w:rPr>
        <w:t xml:space="preserve">პროცესის ხელშეწყობისთვის, ასევე, ორმაგი ხარისხის სამაგისტრო პროგრამების მოლაპარაკებების წარმატებულად დასრულებაში შეტანილი წვლილისა და განვლილ წლებში ინსტიტუტის ინტერნაციონალიზაციის მხარდაჭერისთვის.  </w:t>
      </w:r>
      <w:r w:rsidR="0057190C">
        <w:rPr>
          <w:rFonts w:ascii="Sylfaen" w:eastAsia="Times New Roman" w:hAnsi="Sylfaen" w:cs="Sylfaen"/>
          <w:bCs/>
          <w:color w:val="1C1E21"/>
          <w:sz w:val="24"/>
          <w:szCs w:val="24"/>
          <w:lang w:val="ka-GE"/>
        </w:rPr>
        <w:t xml:space="preserve">ამის შემდეგ დამსწრეებს სიტყვით მიმართა </w:t>
      </w:r>
      <w:r w:rsidR="00615701">
        <w:rPr>
          <w:rFonts w:ascii="Sylfaen" w:eastAsia="Times New Roman" w:hAnsi="Sylfaen" w:cs="Sylfaen"/>
          <w:bCs/>
          <w:color w:val="1C1E21"/>
          <w:sz w:val="24"/>
          <w:szCs w:val="24"/>
          <w:lang w:val="ka-GE"/>
        </w:rPr>
        <w:t xml:space="preserve">ევროპული საჯარო სამართლის ორგანიზაციის </w:t>
      </w:r>
      <w:r w:rsidR="0057190C">
        <w:rPr>
          <w:rFonts w:ascii="Sylfaen" w:eastAsia="Times New Roman" w:hAnsi="Sylfaen" w:cs="Sylfaen"/>
          <w:bCs/>
          <w:color w:val="1C1E21"/>
          <w:sz w:val="24"/>
          <w:szCs w:val="24"/>
          <w:lang w:val="ka-GE"/>
        </w:rPr>
        <w:t>სამხრეთ კავკასიის</w:t>
      </w:r>
      <w:r w:rsidR="00615701">
        <w:rPr>
          <w:rFonts w:ascii="Sylfaen" w:eastAsia="Times New Roman" w:hAnsi="Sylfaen" w:cs="Sylfaen"/>
          <w:bCs/>
          <w:color w:val="1C1E21"/>
          <w:sz w:val="24"/>
          <w:szCs w:val="24"/>
          <w:lang w:val="ka-GE"/>
        </w:rPr>
        <w:t xml:space="preserve"> წარმომადგენლობის ხელმძღვანელმა </w:t>
      </w:r>
      <w:r w:rsidR="00615701" w:rsidRPr="008C466C">
        <w:rPr>
          <w:rFonts w:ascii="Sylfaen" w:eastAsia="Times New Roman" w:hAnsi="Sylfaen" w:cs="Sylfaen"/>
          <w:b/>
          <w:bCs/>
          <w:color w:val="1C1E21"/>
          <w:sz w:val="24"/>
          <w:szCs w:val="24"/>
          <w:lang w:val="ka-GE"/>
        </w:rPr>
        <w:t>ელჩმა იოსებ ნანობაშვილმა</w:t>
      </w:r>
      <w:r w:rsidR="00615701">
        <w:rPr>
          <w:rFonts w:ascii="Sylfaen" w:eastAsia="Times New Roman" w:hAnsi="Sylfaen" w:cs="Sylfaen"/>
          <w:bCs/>
          <w:color w:val="1C1E21"/>
          <w:sz w:val="24"/>
          <w:szCs w:val="24"/>
          <w:lang w:val="ka-GE"/>
        </w:rPr>
        <w:t xml:space="preserve"> და თანამშრომლობის მნიშვნელობას გაუსვა ხაზი, ხოლო ათენიდან ჩაერთო </w:t>
      </w:r>
      <w:r w:rsidR="00615701" w:rsidRPr="000766D5">
        <w:rPr>
          <w:rFonts w:ascii="Sylfaen" w:eastAsia="Times New Roman" w:hAnsi="Sylfaen" w:cs="Sylfaen"/>
          <w:b/>
          <w:bCs/>
          <w:color w:val="1C1E21"/>
          <w:sz w:val="24"/>
          <w:szCs w:val="24"/>
          <w:lang w:val="ka-GE"/>
        </w:rPr>
        <w:t>სკოლის გენერალური დირექტორი პანორაია სპილიოპულო</w:t>
      </w:r>
      <w:r w:rsidR="00615701">
        <w:rPr>
          <w:rFonts w:ascii="Sylfaen" w:eastAsia="Times New Roman" w:hAnsi="Sylfaen" w:cs="Sylfaen"/>
          <w:bCs/>
          <w:color w:val="1C1E21"/>
          <w:sz w:val="24"/>
          <w:szCs w:val="24"/>
          <w:lang w:val="ka-GE"/>
        </w:rPr>
        <w:t xml:space="preserve"> და ინსტიტუტთან მოლაპარაკების პროგრესსა და ორმაგი ხარისხის საბაკალავრო პროგრამის </w:t>
      </w:r>
      <w:r w:rsidR="007D3E3A">
        <w:rPr>
          <w:rFonts w:ascii="Sylfaen" w:eastAsia="Times New Roman" w:hAnsi="Sylfaen" w:cs="Sylfaen"/>
          <w:bCs/>
          <w:color w:val="1C1E21"/>
          <w:sz w:val="24"/>
          <w:szCs w:val="24"/>
          <w:lang w:val="ka-GE"/>
        </w:rPr>
        <w:t>სწრაფ ვადებში დანერგვის შესახებ</w:t>
      </w:r>
      <w:r w:rsidR="00615701">
        <w:rPr>
          <w:rFonts w:ascii="Sylfaen" w:eastAsia="Times New Roman" w:hAnsi="Sylfaen" w:cs="Sylfaen"/>
          <w:bCs/>
          <w:color w:val="1C1E21"/>
          <w:sz w:val="24"/>
          <w:szCs w:val="24"/>
          <w:lang w:val="ka-GE"/>
        </w:rPr>
        <w:t xml:space="preserve">  ისაუბრა. </w:t>
      </w:r>
    </w:p>
    <w:p w14:paraId="2A5CD94A" w14:textId="1A5D6B9E" w:rsidR="000766D5" w:rsidRDefault="0057125D" w:rsidP="000D3656">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თსუ ევროპ</w:t>
      </w:r>
      <w:r w:rsidR="000766D5">
        <w:rPr>
          <w:rFonts w:ascii="Sylfaen" w:eastAsia="Times New Roman" w:hAnsi="Sylfaen" w:cs="Sylfaen"/>
          <w:bCs/>
          <w:color w:val="1C1E21"/>
          <w:sz w:val="24"/>
          <w:szCs w:val="24"/>
          <w:lang w:val="ka-GE"/>
        </w:rPr>
        <w:t xml:space="preserve">ული კვლევების ინსტიტუტის დირექტორმა  ისაუბრა, რომ </w:t>
      </w:r>
      <w:r>
        <w:rPr>
          <w:rFonts w:ascii="Sylfaen" w:eastAsia="Times New Roman" w:hAnsi="Sylfaen" w:cs="Sylfaen"/>
          <w:bCs/>
          <w:color w:val="1C1E21"/>
          <w:sz w:val="24"/>
          <w:szCs w:val="24"/>
          <w:lang w:val="ka-GE"/>
        </w:rPr>
        <w:t xml:space="preserve">რადგან </w:t>
      </w:r>
      <w:r w:rsidR="000766D5">
        <w:rPr>
          <w:rFonts w:ascii="Sylfaen" w:eastAsia="Times New Roman" w:hAnsi="Sylfaen" w:cs="Sylfaen"/>
          <w:bCs/>
          <w:color w:val="1C1E21"/>
          <w:sz w:val="24"/>
          <w:szCs w:val="24"/>
          <w:lang w:val="ka-GE"/>
        </w:rPr>
        <w:t>პარალალურად რამდენიმე მაღალ-რეიტინგულ ევროპულ უნივერსიტეტთან მიმდინარეობს ბაკალავრიატის დონეზე ორმაგი ხარისხის პროგრამის შესახებ მოლაპარაკებები</w:t>
      </w:r>
      <w:r>
        <w:rPr>
          <w:rFonts w:ascii="Sylfaen" w:eastAsia="Times New Roman" w:hAnsi="Sylfaen" w:cs="Sylfaen"/>
          <w:bCs/>
          <w:color w:val="1C1E21"/>
          <w:sz w:val="24"/>
          <w:szCs w:val="24"/>
          <w:lang w:val="ka-GE"/>
        </w:rPr>
        <w:t>, სიახლეებს ეტაპოვრივად გააცნობს დაინტერესებულ მხარეებს</w:t>
      </w:r>
      <w:r w:rsidR="000766D5">
        <w:rPr>
          <w:rFonts w:ascii="Sylfaen" w:eastAsia="Times New Roman" w:hAnsi="Sylfaen" w:cs="Sylfaen"/>
          <w:bCs/>
          <w:color w:val="1C1E21"/>
          <w:sz w:val="24"/>
          <w:szCs w:val="24"/>
          <w:lang w:val="ka-GE"/>
        </w:rPr>
        <w:t xml:space="preserve">. ასევე, დამსწრე საზოგადოებას აცნობა, რომ სამუშაო ვიზიტით ინსტიტუტში იმყოფება ყაზახეთის ალმატის მენეჯმენტის უნივერსიტეტში ახლად შექმნილი ევროპული ცენტრის ხელმძღვანელი, რომელიც ინსტიტუტს გამოცდილების გაზიარების მიზნით ეწვია. ცენტრის წარმომადგენელმა აღნიშნა, რომ ყაზახეთისთვის პრიორიტეტულია ევროკავშირთან, როგორც ეკონომიკურ გაერთიანებასთან ვაჭრობის სფეროში თანამშრომლობა, ხოლო იქედან გამომდინარე, რომ ყაზახური ბიზნესებისთვის აუცილებელია ევროკავშირის სამართლის, როგორც ეკონომიკური გაერთიანების ურთულესი ეკონომიკური სამართლის შესახებ ცოდნა, მათ მიზანშეწონილად მიიჩნიეს თსუ ევროპული კვლევების ინსტიტუტის გამოცდილების შესწავლა, რომელსაც მთელი აღმოსავლეთ პარტნიორობის ინიციატივის ქვეყნებში ევროპისმცოდნეობის დარგის განვითარების მხრივ მოწინავე ადგილი უჭირავს. </w:t>
      </w:r>
    </w:p>
    <w:p w14:paraId="20E31A91" w14:textId="64C3D3A3" w:rsidR="00B374C0" w:rsidRDefault="00B374C0" w:rsidP="00B374C0">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lastRenderedPageBreak/>
        <w:t xml:space="preserve">კონფერენციის მეორე დღე </w:t>
      </w:r>
      <w:r w:rsidR="000766D5">
        <w:rPr>
          <w:rFonts w:ascii="Sylfaen" w:eastAsia="Times New Roman" w:hAnsi="Sylfaen" w:cs="Sylfaen"/>
          <w:bCs/>
          <w:color w:val="1C1E21"/>
          <w:sz w:val="24"/>
          <w:szCs w:val="24"/>
          <w:lang w:val="ka-GE"/>
        </w:rPr>
        <w:t>ტრანსვერსალური უნარ-</w:t>
      </w:r>
      <w:r w:rsidR="007D3E3A">
        <w:rPr>
          <w:rFonts w:ascii="Sylfaen" w:eastAsia="Times New Roman" w:hAnsi="Sylfaen" w:cs="Sylfaen"/>
          <w:bCs/>
          <w:color w:val="1C1E21"/>
          <w:sz w:val="24"/>
          <w:szCs w:val="24"/>
          <w:lang w:val="ka-GE"/>
        </w:rPr>
        <w:t>ჩვევების განვითარებისადმი მიძღვნილი სესიით გაიხსნა. ინსტიტუტის დირექტორმა ნინო ლაპიაშვილმა აღნიშნა, რომ ინსტიტუტის კურსდამთავრებულთა დასაქმებადობის ასპროცენტიანი მაჩვენების შენარჩუნებისათვის მუდმივად საჭიროა ეფექტური</w:t>
      </w:r>
      <w:r w:rsidR="000766D5">
        <w:rPr>
          <w:rFonts w:ascii="Sylfaen" w:eastAsia="Times New Roman" w:hAnsi="Sylfaen" w:cs="Sylfaen"/>
          <w:bCs/>
          <w:color w:val="1C1E21"/>
          <w:sz w:val="24"/>
          <w:szCs w:val="24"/>
          <w:lang w:val="ka-GE"/>
        </w:rPr>
        <w:t xml:space="preserve"> ნაბიჯების გადადგმა და  ამ კონტექსტში განიხილა</w:t>
      </w:r>
      <w:r w:rsidR="007D3E3A">
        <w:rPr>
          <w:rFonts w:ascii="Sylfaen" w:eastAsia="Times New Roman" w:hAnsi="Sylfaen" w:cs="Sylfaen"/>
          <w:bCs/>
          <w:color w:val="1C1E21"/>
          <w:sz w:val="24"/>
          <w:szCs w:val="24"/>
          <w:lang w:val="ka-GE"/>
        </w:rPr>
        <w:t xml:space="preserve"> </w:t>
      </w:r>
      <w:r w:rsidR="006F670B">
        <w:rPr>
          <w:rFonts w:ascii="Sylfaen" w:eastAsia="Times New Roman" w:hAnsi="Sylfaen" w:cs="Sylfaen"/>
          <w:bCs/>
          <w:color w:val="1C1E21"/>
          <w:sz w:val="24"/>
          <w:szCs w:val="24"/>
          <w:lang w:val="ka-GE"/>
        </w:rPr>
        <w:t xml:space="preserve">როგორც </w:t>
      </w:r>
      <w:r w:rsidR="007D3E3A">
        <w:rPr>
          <w:rFonts w:ascii="Sylfaen" w:eastAsia="Times New Roman" w:hAnsi="Sylfaen" w:cs="Sylfaen"/>
          <w:bCs/>
          <w:color w:val="1C1E21"/>
          <w:sz w:val="24"/>
          <w:szCs w:val="24"/>
          <w:lang w:val="ka-GE"/>
        </w:rPr>
        <w:t>ინსტიტუტის საქმიანობა</w:t>
      </w:r>
      <w:r w:rsidR="006F670B">
        <w:rPr>
          <w:rFonts w:ascii="Sylfaen" w:eastAsia="Times New Roman" w:hAnsi="Sylfaen" w:cs="Sylfaen"/>
          <w:bCs/>
          <w:color w:val="1C1E21"/>
          <w:sz w:val="24"/>
          <w:szCs w:val="24"/>
          <w:lang w:val="ka-GE"/>
        </w:rPr>
        <w:t>, ასევე,</w:t>
      </w:r>
      <w:r w:rsidR="000766D5">
        <w:rPr>
          <w:rFonts w:ascii="Sylfaen" w:eastAsia="Times New Roman" w:hAnsi="Sylfaen" w:cs="Sylfaen"/>
          <w:bCs/>
          <w:color w:val="1C1E21"/>
          <w:sz w:val="24"/>
          <w:szCs w:val="24"/>
          <w:lang w:val="ka-GE"/>
        </w:rPr>
        <w:t xml:space="preserve"> კონფერენციის ამ ნაწილის მნიშვნელობა</w:t>
      </w:r>
      <w:r w:rsidR="007D3E3A">
        <w:rPr>
          <w:rFonts w:ascii="Sylfaen" w:eastAsia="Times New Roman" w:hAnsi="Sylfaen" w:cs="Sylfaen"/>
          <w:bCs/>
          <w:color w:val="1C1E21"/>
          <w:sz w:val="24"/>
          <w:szCs w:val="24"/>
          <w:lang w:val="ka-GE"/>
        </w:rPr>
        <w:t xml:space="preserve">. </w:t>
      </w:r>
      <w:r>
        <w:rPr>
          <w:rFonts w:ascii="Sylfaen" w:eastAsia="Times New Roman" w:hAnsi="Sylfaen" w:cs="Sylfaen"/>
          <w:bCs/>
          <w:color w:val="1C1E21"/>
          <w:sz w:val="24"/>
          <w:szCs w:val="24"/>
          <w:lang w:val="ka-GE"/>
        </w:rPr>
        <w:t xml:space="preserve"> </w:t>
      </w:r>
      <w:r w:rsidR="007D3E3A">
        <w:rPr>
          <w:rFonts w:ascii="Sylfaen" w:eastAsia="Times New Roman" w:hAnsi="Sylfaen" w:cs="Sylfaen"/>
          <w:bCs/>
          <w:color w:val="1C1E21"/>
          <w:sz w:val="24"/>
          <w:szCs w:val="24"/>
          <w:lang w:val="ka-GE"/>
        </w:rPr>
        <w:t>მესამე სესიას უძღვებოდა ლატვიის</w:t>
      </w:r>
      <w:r>
        <w:rPr>
          <w:rFonts w:ascii="Sylfaen" w:eastAsia="Times New Roman" w:hAnsi="Sylfaen" w:cs="Sylfaen"/>
          <w:bCs/>
          <w:color w:val="1C1E21"/>
          <w:sz w:val="24"/>
          <w:szCs w:val="24"/>
          <w:lang w:val="ka-GE"/>
        </w:rPr>
        <w:t xml:space="preserve"> </w:t>
      </w:r>
      <w:r w:rsidR="00CD31D6" w:rsidRPr="00CD31D6">
        <w:rPr>
          <w:rFonts w:ascii="Sylfaen" w:eastAsia="Times New Roman" w:hAnsi="Sylfaen" w:cs="Sylfaen"/>
          <w:bCs/>
          <w:color w:val="1C1E21"/>
          <w:sz w:val="24"/>
          <w:szCs w:val="24"/>
          <w:lang w:val="ka-GE"/>
        </w:rPr>
        <w:t>ვიდძემეს გამოყენებითი მეცნიერებების უნივერსიტეტის რექტორის მოვალეობის შემსრულებელი</w:t>
      </w:r>
      <w:r w:rsidR="007D3E3A">
        <w:rPr>
          <w:rFonts w:ascii="Sylfaen" w:eastAsia="Times New Roman" w:hAnsi="Sylfaen" w:cs="Sylfaen"/>
          <w:bCs/>
          <w:color w:val="1C1E21"/>
          <w:sz w:val="24"/>
          <w:szCs w:val="24"/>
          <w:lang w:val="ka-GE"/>
        </w:rPr>
        <w:t>, პროფესორი</w:t>
      </w:r>
      <w:r w:rsidR="00CD31D6" w:rsidRPr="00CD31D6">
        <w:rPr>
          <w:rFonts w:ascii="Sylfaen" w:eastAsia="Times New Roman" w:hAnsi="Sylfaen" w:cs="Sylfaen"/>
          <w:bCs/>
          <w:color w:val="1C1E21"/>
          <w:sz w:val="24"/>
          <w:szCs w:val="24"/>
          <w:lang w:val="ka-GE"/>
        </w:rPr>
        <w:t xml:space="preserve"> </w:t>
      </w:r>
      <w:r w:rsidR="00CD31D6" w:rsidRPr="00B374C0">
        <w:rPr>
          <w:rFonts w:ascii="Sylfaen" w:eastAsia="Times New Roman" w:hAnsi="Sylfaen" w:cs="Sylfaen"/>
          <w:b/>
          <w:bCs/>
          <w:color w:val="1C1E21"/>
          <w:sz w:val="24"/>
          <w:szCs w:val="24"/>
          <w:lang w:val="ka-GE"/>
        </w:rPr>
        <w:t>აგნეს დევიდსონ</w:t>
      </w:r>
      <w:r w:rsidR="007D3E3A">
        <w:rPr>
          <w:rFonts w:ascii="Sylfaen" w:eastAsia="Times New Roman" w:hAnsi="Sylfaen" w:cs="Sylfaen"/>
          <w:b/>
          <w:bCs/>
          <w:color w:val="1C1E21"/>
          <w:sz w:val="24"/>
          <w:szCs w:val="24"/>
          <w:lang w:val="ka-GE"/>
        </w:rPr>
        <w:t>ე</w:t>
      </w:r>
      <w:r w:rsidR="007D3E3A">
        <w:rPr>
          <w:rFonts w:ascii="Sylfaen" w:eastAsia="Times New Roman" w:hAnsi="Sylfaen" w:cs="Sylfaen"/>
          <w:bCs/>
          <w:color w:val="1C1E21"/>
          <w:sz w:val="24"/>
          <w:szCs w:val="24"/>
          <w:lang w:val="ka-GE"/>
        </w:rPr>
        <w:t xml:space="preserve">. მან </w:t>
      </w:r>
      <w:r w:rsidR="006F670B">
        <w:rPr>
          <w:rFonts w:ascii="Sylfaen" w:eastAsia="Times New Roman" w:hAnsi="Sylfaen" w:cs="Sylfaen"/>
          <w:bCs/>
          <w:color w:val="1C1E21"/>
          <w:sz w:val="24"/>
          <w:szCs w:val="24"/>
          <w:lang w:val="ka-GE"/>
        </w:rPr>
        <w:t xml:space="preserve">სამაგისტრო დონეზე </w:t>
      </w:r>
      <w:r>
        <w:rPr>
          <w:rFonts w:ascii="Sylfaen" w:eastAsia="Times New Roman" w:hAnsi="Sylfaen" w:cs="Sylfaen"/>
          <w:bCs/>
          <w:color w:val="1C1E21"/>
          <w:sz w:val="24"/>
          <w:szCs w:val="24"/>
          <w:lang w:val="ka-GE"/>
        </w:rPr>
        <w:t>კ</w:t>
      </w:r>
      <w:r w:rsidR="00CD31D6" w:rsidRPr="00CD31D6">
        <w:rPr>
          <w:rFonts w:ascii="Sylfaen" w:eastAsia="Times New Roman" w:hAnsi="Sylfaen" w:cs="Sylfaen"/>
          <w:bCs/>
          <w:color w:val="1C1E21"/>
          <w:sz w:val="24"/>
          <w:szCs w:val="24"/>
          <w:lang w:val="ka-GE"/>
        </w:rPr>
        <w:t>ომუნიკ</w:t>
      </w:r>
      <w:r w:rsidR="007D3E3A">
        <w:rPr>
          <w:rFonts w:ascii="Sylfaen" w:eastAsia="Times New Roman" w:hAnsi="Sylfaen" w:cs="Sylfaen"/>
          <w:bCs/>
          <w:color w:val="1C1E21"/>
          <w:sz w:val="24"/>
          <w:szCs w:val="24"/>
          <w:lang w:val="ka-GE"/>
        </w:rPr>
        <w:t xml:space="preserve">აციის სწავლების პროცესში დაგროვილი გამოცდილების საფუძველზე განიხილა საუკეთესო პრაქტიკა და გამოცდილებები. </w:t>
      </w:r>
      <w:r w:rsidR="00CD31D6" w:rsidRPr="00CD31D6">
        <w:rPr>
          <w:rFonts w:ascii="Sylfaen" w:eastAsia="Times New Roman" w:hAnsi="Sylfaen" w:cs="Sylfaen"/>
          <w:bCs/>
          <w:color w:val="1C1E21"/>
          <w:sz w:val="24"/>
          <w:szCs w:val="24"/>
          <w:lang w:val="ka-GE"/>
        </w:rPr>
        <w:t xml:space="preserve"> </w:t>
      </w:r>
      <w:r>
        <w:rPr>
          <w:rFonts w:ascii="Sylfaen" w:eastAsia="Times New Roman" w:hAnsi="Sylfaen" w:cs="Sylfaen"/>
          <w:bCs/>
          <w:color w:val="1C1E21"/>
          <w:sz w:val="24"/>
          <w:szCs w:val="24"/>
          <w:lang w:val="ka-GE"/>
        </w:rPr>
        <w:t>შეხვედრ</w:t>
      </w:r>
      <w:r w:rsidR="0088370B">
        <w:rPr>
          <w:rFonts w:ascii="Sylfaen" w:eastAsia="Times New Roman" w:hAnsi="Sylfaen" w:cs="Sylfaen"/>
          <w:bCs/>
          <w:color w:val="1C1E21"/>
          <w:sz w:val="24"/>
          <w:szCs w:val="24"/>
          <w:lang w:val="ka-GE"/>
        </w:rPr>
        <w:t>ა</w:t>
      </w:r>
      <w:r>
        <w:rPr>
          <w:rFonts w:ascii="Sylfaen" w:eastAsia="Times New Roman" w:hAnsi="Sylfaen" w:cs="Sylfaen"/>
          <w:bCs/>
          <w:color w:val="1C1E21"/>
          <w:sz w:val="24"/>
          <w:szCs w:val="24"/>
          <w:lang w:val="ka-GE"/>
        </w:rPr>
        <w:t xml:space="preserve"> </w:t>
      </w:r>
      <w:r w:rsidR="00CD31D6" w:rsidRPr="00CD31D6">
        <w:rPr>
          <w:rFonts w:ascii="Sylfaen" w:eastAsia="Times New Roman" w:hAnsi="Sylfaen" w:cs="Sylfaen"/>
          <w:bCs/>
          <w:color w:val="1C1E21"/>
          <w:sz w:val="24"/>
          <w:szCs w:val="24"/>
          <w:lang w:val="ka-GE"/>
        </w:rPr>
        <w:t>გაგრძელდ</w:t>
      </w:r>
      <w:r>
        <w:rPr>
          <w:rFonts w:ascii="Sylfaen" w:eastAsia="Times New Roman" w:hAnsi="Sylfaen" w:cs="Sylfaen"/>
          <w:bCs/>
          <w:color w:val="1C1E21"/>
          <w:sz w:val="24"/>
          <w:szCs w:val="24"/>
          <w:lang w:val="ka-GE"/>
        </w:rPr>
        <w:t>ა</w:t>
      </w:r>
      <w:r w:rsidR="00CD31D6" w:rsidRPr="00CD31D6">
        <w:rPr>
          <w:rFonts w:ascii="Sylfaen" w:eastAsia="Times New Roman" w:hAnsi="Sylfaen" w:cs="Sylfaen"/>
          <w:bCs/>
          <w:color w:val="1C1E21"/>
          <w:sz w:val="24"/>
          <w:szCs w:val="24"/>
          <w:lang w:val="ka-GE"/>
        </w:rPr>
        <w:t xml:space="preserve"> </w:t>
      </w:r>
      <w:r>
        <w:rPr>
          <w:rFonts w:ascii="Sylfaen" w:eastAsia="Times New Roman" w:hAnsi="Sylfaen" w:cs="Sylfaen"/>
          <w:bCs/>
          <w:color w:val="1C1E21"/>
          <w:sz w:val="24"/>
          <w:szCs w:val="24"/>
          <w:lang w:val="ka-GE"/>
        </w:rPr>
        <w:t xml:space="preserve">ევროპული კვლევების </w:t>
      </w:r>
      <w:r w:rsidR="00CD31D6" w:rsidRPr="00CD31D6">
        <w:rPr>
          <w:rFonts w:ascii="Sylfaen" w:eastAsia="Times New Roman" w:hAnsi="Sylfaen" w:cs="Sylfaen"/>
          <w:bCs/>
          <w:color w:val="1C1E21"/>
          <w:sz w:val="24"/>
          <w:szCs w:val="24"/>
          <w:lang w:val="ka-GE"/>
        </w:rPr>
        <w:t xml:space="preserve">ინსტიტუტში პრაქტიკული კომპონენტის გაძლიერების თემატიკით საერთაშორისო სავაჭრო პალატის აღამსრულებელი მდივნის </w:t>
      </w:r>
      <w:r w:rsidR="0057125D">
        <w:rPr>
          <w:rFonts w:ascii="Sylfaen" w:eastAsia="Times New Roman" w:hAnsi="Sylfaen" w:cs="Sylfaen"/>
          <w:b/>
          <w:bCs/>
          <w:color w:val="1C1E21"/>
          <w:sz w:val="24"/>
          <w:szCs w:val="24"/>
          <w:lang w:val="ka-GE"/>
        </w:rPr>
        <w:t xml:space="preserve">ხატია ბუხრაშვილის დაანანო ეჯიბიას, ასევე, </w:t>
      </w:r>
      <w:r w:rsidR="00CD31D6" w:rsidRPr="00CD31D6">
        <w:rPr>
          <w:rFonts w:ascii="Sylfaen" w:eastAsia="Times New Roman" w:hAnsi="Sylfaen" w:cs="Sylfaen"/>
          <w:bCs/>
          <w:color w:val="1C1E21"/>
          <w:sz w:val="24"/>
          <w:szCs w:val="24"/>
          <w:lang w:val="ka-GE"/>
        </w:rPr>
        <w:t xml:space="preserve"> საქართველოს პარლამენტის დარგობრივი ეკონომიკისა და ეკონომიკური სექტორის კომიტეტის </w:t>
      </w:r>
      <w:r w:rsidR="007D3E3A">
        <w:rPr>
          <w:rFonts w:ascii="Sylfaen" w:eastAsia="Times New Roman" w:hAnsi="Sylfaen" w:cs="Sylfaen"/>
          <w:bCs/>
          <w:color w:val="1C1E21"/>
          <w:sz w:val="24"/>
          <w:szCs w:val="24"/>
          <w:lang w:val="ka-GE"/>
        </w:rPr>
        <w:t xml:space="preserve">აპარატის </w:t>
      </w:r>
      <w:r w:rsidR="00CD31D6" w:rsidRPr="00CD31D6">
        <w:rPr>
          <w:rFonts w:ascii="Sylfaen" w:eastAsia="Times New Roman" w:hAnsi="Sylfaen" w:cs="Sylfaen"/>
          <w:bCs/>
          <w:color w:val="1C1E21"/>
          <w:sz w:val="24"/>
          <w:szCs w:val="24"/>
          <w:lang w:val="ka-GE"/>
        </w:rPr>
        <w:t xml:space="preserve">ხელმძღვანელის </w:t>
      </w:r>
      <w:r w:rsidR="00CD31D6" w:rsidRPr="00B374C0">
        <w:rPr>
          <w:rFonts w:ascii="Sylfaen" w:eastAsia="Times New Roman" w:hAnsi="Sylfaen" w:cs="Sylfaen"/>
          <w:b/>
          <w:bCs/>
          <w:color w:val="1C1E21"/>
          <w:sz w:val="24"/>
          <w:szCs w:val="24"/>
          <w:lang w:val="ka-GE"/>
        </w:rPr>
        <w:t>თამილა შაბაშვილის</w:t>
      </w:r>
      <w:r w:rsidR="00CD31D6" w:rsidRPr="00CD31D6">
        <w:rPr>
          <w:rFonts w:ascii="Sylfaen" w:eastAsia="Times New Roman" w:hAnsi="Sylfaen" w:cs="Sylfaen"/>
          <w:bCs/>
          <w:color w:val="1C1E21"/>
          <w:sz w:val="24"/>
          <w:szCs w:val="24"/>
          <w:lang w:val="ka-GE"/>
        </w:rPr>
        <w:t xml:space="preserve"> მოხსენებებით. </w:t>
      </w:r>
      <w:r w:rsidR="007D3E3A">
        <w:rPr>
          <w:rFonts w:ascii="Sylfaen" w:eastAsia="Times New Roman" w:hAnsi="Sylfaen" w:cs="Sylfaen"/>
          <w:bCs/>
          <w:color w:val="1C1E21"/>
          <w:sz w:val="24"/>
          <w:szCs w:val="24"/>
          <w:lang w:val="ka-GE"/>
        </w:rPr>
        <w:t>კერძოდ, მათ, როგორც სტაჟირების განმახორციელებელმა სუბიექტებმა დეტალურად გააცნეს სტუდენტებს და დამსწრე საზოგადოებას სტაჟირების</w:t>
      </w:r>
      <w:r w:rsidR="006F670B">
        <w:rPr>
          <w:rFonts w:ascii="Sylfaen" w:eastAsia="Times New Roman" w:hAnsi="Sylfaen" w:cs="Sylfaen"/>
          <w:bCs/>
          <w:color w:val="1C1E21"/>
          <w:sz w:val="24"/>
          <w:szCs w:val="24"/>
          <w:lang w:val="ka-GE"/>
        </w:rPr>
        <w:t>თვის საგანგებოდ შემუშავებული სილაბუსები,</w:t>
      </w:r>
      <w:r w:rsidR="007D3E3A">
        <w:rPr>
          <w:rFonts w:ascii="Sylfaen" w:eastAsia="Times New Roman" w:hAnsi="Sylfaen" w:cs="Sylfaen"/>
          <w:bCs/>
          <w:color w:val="1C1E21"/>
          <w:sz w:val="24"/>
          <w:szCs w:val="24"/>
          <w:lang w:val="ka-GE"/>
        </w:rPr>
        <w:t xml:space="preserve"> მიზნები, კომპონენტები და პრაქტიკული კომპონენტის შეფასების კრიტერიუმები. </w:t>
      </w:r>
    </w:p>
    <w:p w14:paraId="67AAF385" w14:textId="592CD215" w:rsidR="007D3E3A" w:rsidRDefault="00CD31D6" w:rsidP="00B374C0">
      <w:pPr>
        <w:ind w:firstLine="720"/>
        <w:jc w:val="both"/>
        <w:rPr>
          <w:rFonts w:ascii="Sylfaen" w:eastAsia="Times New Roman" w:hAnsi="Sylfaen" w:cs="Sylfaen"/>
          <w:bCs/>
          <w:color w:val="1C1E21"/>
          <w:sz w:val="24"/>
          <w:szCs w:val="24"/>
          <w:lang w:val="ka-GE"/>
        </w:rPr>
      </w:pPr>
      <w:r w:rsidRPr="00CD31D6">
        <w:rPr>
          <w:rFonts w:ascii="Sylfaen" w:eastAsia="Times New Roman" w:hAnsi="Sylfaen" w:cs="Sylfaen"/>
          <w:bCs/>
          <w:color w:val="1C1E21"/>
          <w:sz w:val="24"/>
          <w:szCs w:val="24"/>
          <w:lang w:val="ka-GE"/>
        </w:rPr>
        <w:t>ღონისძიების დასკვნით ნაწილშ</w:t>
      </w:r>
      <w:r w:rsidR="00C53DB2">
        <w:rPr>
          <w:rFonts w:ascii="Sylfaen" w:eastAsia="Times New Roman" w:hAnsi="Sylfaen" w:cs="Sylfaen"/>
          <w:bCs/>
          <w:color w:val="1C1E21"/>
          <w:sz w:val="24"/>
          <w:szCs w:val="24"/>
          <w:lang w:val="ka-GE"/>
        </w:rPr>
        <w:t>ი პროექტის საერთაშორისო ექსპერტმა</w:t>
      </w:r>
      <w:r w:rsidRPr="00CD31D6">
        <w:rPr>
          <w:rFonts w:ascii="Sylfaen" w:eastAsia="Times New Roman" w:hAnsi="Sylfaen" w:cs="Sylfaen"/>
          <w:bCs/>
          <w:color w:val="1C1E21"/>
          <w:sz w:val="24"/>
          <w:szCs w:val="24"/>
          <w:lang w:val="ka-GE"/>
        </w:rPr>
        <w:t xml:space="preserve"> </w:t>
      </w:r>
      <w:r w:rsidRPr="00C53DB2">
        <w:rPr>
          <w:rFonts w:ascii="Sylfaen" w:eastAsia="Times New Roman" w:hAnsi="Sylfaen" w:cs="Sylfaen"/>
          <w:b/>
          <w:bCs/>
          <w:color w:val="1C1E21"/>
          <w:sz w:val="24"/>
          <w:szCs w:val="24"/>
          <w:lang w:val="ka-GE"/>
        </w:rPr>
        <w:t>ქერი ენნ ლონგჰა</w:t>
      </w:r>
      <w:r w:rsidR="00C53DB2">
        <w:rPr>
          <w:rFonts w:ascii="Sylfaen" w:eastAsia="Times New Roman" w:hAnsi="Sylfaen" w:cs="Sylfaen"/>
          <w:b/>
          <w:bCs/>
          <w:color w:val="1C1E21"/>
          <w:sz w:val="24"/>
          <w:szCs w:val="24"/>
          <w:lang w:val="ka-GE"/>
        </w:rPr>
        <w:t>რსტმა</w:t>
      </w:r>
      <w:r w:rsidR="00C53DB2">
        <w:rPr>
          <w:rFonts w:ascii="Sylfaen" w:eastAsia="Times New Roman" w:hAnsi="Sylfaen" w:cs="Sylfaen"/>
          <w:bCs/>
          <w:color w:val="1C1E21"/>
          <w:sz w:val="24"/>
          <w:szCs w:val="24"/>
          <w:lang w:val="ka-GE"/>
        </w:rPr>
        <w:t xml:space="preserve"> ისაუბრა</w:t>
      </w:r>
      <w:r w:rsidRPr="00CD31D6">
        <w:rPr>
          <w:rFonts w:ascii="Sylfaen" w:eastAsia="Times New Roman" w:hAnsi="Sylfaen" w:cs="Sylfaen"/>
          <w:bCs/>
          <w:color w:val="1C1E21"/>
          <w:sz w:val="24"/>
          <w:szCs w:val="24"/>
          <w:lang w:val="ka-GE"/>
        </w:rPr>
        <w:t xml:space="preserve"> </w:t>
      </w:r>
      <w:r w:rsidR="007D3E3A">
        <w:rPr>
          <w:rFonts w:ascii="Sylfaen" w:eastAsia="Times New Roman" w:hAnsi="Sylfaen" w:cs="Sylfaen"/>
          <w:bCs/>
          <w:color w:val="1C1E21"/>
          <w:sz w:val="24"/>
          <w:szCs w:val="24"/>
          <w:lang w:val="ka-GE"/>
        </w:rPr>
        <w:t xml:space="preserve">ევროკავშირის </w:t>
      </w:r>
      <w:r w:rsidRPr="00CD31D6">
        <w:rPr>
          <w:rFonts w:ascii="Sylfaen" w:eastAsia="Times New Roman" w:hAnsi="Sylfaen" w:cs="Sylfaen"/>
          <w:bCs/>
          <w:color w:val="1C1E21"/>
          <w:sz w:val="24"/>
          <w:szCs w:val="24"/>
          <w:lang w:val="ka-GE"/>
        </w:rPr>
        <w:t>ერასმუს+ ჟან მონე</w:t>
      </w:r>
      <w:r w:rsidR="006F670B">
        <w:rPr>
          <w:rFonts w:ascii="Sylfaen" w:eastAsia="Times New Roman" w:hAnsi="Sylfaen" w:cs="Sylfaen"/>
          <w:bCs/>
          <w:color w:val="1C1E21"/>
          <w:sz w:val="24"/>
          <w:szCs w:val="24"/>
          <w:lang w:val="ka-GE"/>
        </w:rPr>
        <w:t>ს ახალი</w:t>
      </w:r>
      <w:r w:rsidRPr="00CD31D6">
        <w:rPr>
          <w:rFonts w:ascii="Sylfaen" w:eastAsia="Times New Roman" w:hAnsi="Sylfaen" w:cs="Sylfaen"/>
          <w:bCs/>
          <w:color w:val="1C1E21"/>
          <w:sz w:val="24"/>
          <w:szCs w:val="24"/>
          <w:lang w:val="ka-GE"/>
        </w:rPr>
        <w:t xml:space="preserve"> მოდულის „</w:t>
      </w:r>
      <w:r w:rsidR="007D3E3A">
        <w:rPr>
          <w:rFonts w:ascii="Sylfaen" w:eastAsia="Times New Roman" w:hAnsi="Sylfaen" w:cs="Sylfaen"/>
          <w:bCs/>
          <w:color w:val="1C1E21"/>
          <w:sz w:val="24"/>
          <w:szCs w:val="24"/>
        </w:rPr>
        <w:t>DEBUE/</w:t>
      </w:r>
      <w:r w:rsidR="007D3E3A">
        <w:rPr>
          <w:rFonts w:ascii="Sylfaen" w:eastAsia="Times New Roman" w:hAnsi="Sylfaen" w:cs="Sylfaen"/>
          <w:bCs/>
          <w:color w:val="1C1E21"/>
          <w:sz w:val="24"/>
          <w:szCs w:val="24"/>
          <w:lang w:val="ka-GE"/>
        </w:rPr>
        <w:t>დებატი ევროპაზე</w:t>
      </w:r>
      <w:r w:rsidRPr="00CD31D6">
        <w:rPr>
          <w:rFonts w:ascii="Sylfaen" w:eastAsia="Times New Roman" w:hAnsi="Sylfaen" w:cs="Sylfaen"/>
          <w:bCs/>
          <w:color w:val="1C1E21"/>
          <w:sz w:val="24"/>
          <w:szCs w:val="24"/>
          <w:lang w:val="ka-GE"/>
        </w:rPr>
        <w:t>: ევროპული ინტეგრაციის დინამიკა“ შესახებ</w:t>
      </w:r>
      <w:r w:rsidR="007D3E3A">
        <w:rPr>
          <w:rFonts w:ascii="Sylfaen" w:eastAsia="Times New Roman" w:hAnsi="Sylfaen" w:cs="Sylfaen"/>
          <w:bCs/>
          <w:color w:val="1C1E21"/>
          <w:sz w:val="24"/>
          <w:szCs w:val="24"/>
          <w:lang w:val="ka-GE"/>
        </w:rPr>
        <w:t xml:space="preserve"> და თსუ</w:t>
      </w:r>
      <w:r w:rsidR="00C53DB2">
        <w:rPr>
          <w:rFonts w:ascii="Sylfaen" w:eastAsia="Times New Roman" w:hAnsi="Sylfaen" w:cs="Sylfaen"/>
          <w:bCs/>
          <w:color w:val="1C1E21"/>
          <w:sz w:val="24"/>
          <w:szCs w:val="24"/>
          <w:lang w:val="ka-GE"/>
        </w:rPr>
        <w:t xml:space="preserve"> ევროპული კვლევების </w:t>
      </w:r>
      <w:r w:rsidR="007D3E3A">
        <w:rPr>
          <w:rFonts w:ascii="Sylfaen" w:eastAsia="Times New Roman" w:hAnsi="Sylfaen" w:cs="Sylfaen"/>
          <w:bCs/>
          <w:color w:val="1C1E21"/>
          <w:sz w:val="24"/>
          <w:szCs w:val="24"/>
          <w:lang w:val="ka-GE"/>
        </w:rPr>
        <w:t xml:space="preserve">ინსტიტუტის, როგორც პროექტში ჩართული პარტნიორის როლზე. </w:t>
      </w:r>
    </w:p>
    <w:p w14:paraId="6BE80AD4" w14:textId="523051AB" w:rsidR="00C53DB2" w:rsidRDefault="007D3E3A" w:rsidP="00B374C0">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ინსტიტუტის სამომავლო პერსპექტივების განხილვა მოჰყვა დირექტორის მიერ ინსტიტუტის სამოქმედო გეგმის წარდგენას</w:t>
      </w:r>
      <w:r w:rsidR="00C53DB2">
        <w:rPr>
          <w:rFonts w:ascii="Sylfaen" w:eastAsia="Times New Roman" w:hAnsi="Sylfaen" w:cs="Sylfaen"/>
          <w:bCs/>
          <w:color w:val="1C1E21"/>
          <w:sz w:val="24"/>
          <w:szCs w:val="24"/>
          <w:lang w:val="ka-GE"/>
        </w:rPr>
        <w:t>.</w:t>
      </w:r>
      <w:r>
        <w:rPr>
          <w:rFonts w:ascii="Sylfaen" w:eastAsia="Times New Roman" w:hAnsi="Sylfaen" w:cs="Sylfaen"/>
          <w:bCs/>
          <w:color w:val="1C1E21"/>
          <w:sz w:val="24"/>
          <w:szCs w:val="24"/>
          <w:lang w:val="ka-GE"/>
        </w:rPr>
        <w:t xml:space="preserve"> სტუდენტებმა მოიწონეს საერთაშორისო ექსპერტების მიერ წამოყენებული ინიციატივა, კურსდამთავრებულთა ორგა</w:t>
      </w:r>
      <w:r w:rsidR="006F670B">
        <w:rPr>
          <w:rFonts w:ascii="Sylfaen" w:eastAsia="Times New Roman" w:hAnsi="Sylfaen" w:cs="Sylfaen"/>
          <w:bCs/>
          <w:color w:val="1C1E21"/>
          <w:sz w:val="24"/>
          <w:szCs w:val="24"/>
          <w:lang w:val="ka-GE"/>
        </w:rPr>
        <w:t xml:space="preserve">ნიზაციის შექმნის შესახებ, ხოლო </w:t>
      </w:r>
      <w:r>
        <w:rPr>
          <w:rFonts w:ascii="Sylfaen" w:eastAsia="Times New Roman" w:hAnsi="Sylfaen" w:cs="Sylfaen"/>
          <w:bCs/>
          <w:color w:val="1C1E21"/>
          <w:sz w:val="24"/>
          <w:szCs w:val="24"/>
          <w:lang w:val="ka-GE"/>
        </w:rPr>
        <w:t>მ</w:t>
      </w:r>
      <w:r w:rsidR="006F670B">
        <w:rPr>
          <w:rFonts w:ascii="Sylfaen" w:eastAsia="Times New Roman" w:hAnsi="Sylfaen" w:cs="Sylfaen"/>
          <w:bCs/>
          <w:color w:val="1C1E21"/>
          <w:sz w:val="24"/>
          <w:szCs w:val="24"/>
          <w:lang w:val="ka-GE"/>
        </w:rPr>
        <w:t>ს</w:t>
      </w:r>
      <w:r>
        <w:rPr>
          <w:rFonts w:ascii="Sylfaen" w:eastAsia="Times New Roman" w:hAnsi="Sylfaen" w:cs="Sylfaen"/>
          <w:bCs/>
          <w:color w:val="1C1E21"/>
          <w:sz w:val="24"/>
          <w:szCs w:val="24"/>
          <w:lang w:val="ka-GE"/>
        </w:rPr>
        <w:t>ჯელობის შემდეგ გადაწყდა ამ ამოცანის სტრატეგიულ გეგმაში ინტეგრირება</w:t>
      </w:r>
      <w:r w:rsidR="003E27C8">
        <w:rPr>
          <w:rFonts w:ascii="Sylfaen" w:eastAsia="Times New Roman" w:hAnsi="Sylfaen" w:cs="Sylfaen"/>
          <w:bCs/>
          <w:color w:val="1C1E21"/>
          <w:sz w:val="24"/>
          <w:szCs w:val="24"/>
          <w:lang w:val="ka-GE"/>
        </w:rPr>
        <w:t>.</w:t>
      </w:r>
    </w:p>
    <w:p w14:paraId="5BBF96E0" w14:textId="2A990A65" w:rsidR="00CD31D6" w:rsidRPr="00CD31D6" w:rsidRDefault="00C53DB2" w:rsidP="00B374C0">
      <w:pPr>
        <w:ind w:firstLine="720"/>
        <w:jc w:val="both"/>
        <w:rPr>
          <w:rFonts w:ascii="Sylfaen" w:eastAsia="Times New Roman" w:hAnsi="Sylfaen" w:cs="Sylfaen"/>
          <w:bCs/>
          <w:color w:val="1C1E21"/>
          <w:sz w:val="24"/>
          <w:szCs w:val="24"/>
          <w:lang w:val="ka-GE"/>
        </w:rPr>
      </w:pPr>
      <w:r>
        <w:rPr>
          <w:rFonts w:ascii="Sylfaen" w:eastAsia="Times New Roman" w:hAnsi="Sylfaen" w:cs="Sylfaen"/>
          <w:bCs/>
          <w:color w:val="1C1E21"/>
          <w:sz w:val="24"/>
          <w:szCs w:val="24"/>
          <w:lang w:val="ka-GE"/>
        </w:rPr>
        <w:t xml:space="preserve">კითხვა-პასუხების სესიისა და </w:t>
      </w:r>
      <w:r w:rsidR="003E27C8">
        <w:rPr>
          <w:rFonts w:ascii="Sylfaen" w:eastAsia="Times New Roman" w:hAnsi="Sylfaen" w:cs="Sylfaen"/>
          <w:bCs/>
          <w:color w:val="1C1E21"/>
          <w:sz w:val="24"/>
          <w:szCs w:val="24"/>
          <w:lang w:val="ka-GE"/>
        </w:rPr>
        <w:t xml:space="preserve">პროექტის წარმატებული იმპლემენტაციის შესახებ </w:t>
      </w:r>
      <w:r>
        <w:rPr>
          <w:rFonts w:ascii="Sylfaen" w:eastAsia="Times New Roman" w:hAnsi="Sylfaen" w:cs="Sylfaen"/>
          <w:bCs/>
          <w:color w:val="1C1E21"/>
          <w:sz w:val="24"/>
          <w:szCs w:val="24"/>
          <w:lang w:val="ka-GE"/>
        </w:rPr>
        <w:t xml:space="preserve">შემაჯამებელი კომენტარების შემდეგ </w:t>
      </w:r>
      <w:r w:rsidR="003E27C8">
        <w:rPr>
          <w:rFonts w:ascii="Sylfaen" w:eastAsia="Times New Roman" w:hAnsi="Sylfaen" w:cs="Sylfaen"/>
          <w:bCs/>
          <w:color w:val="1C1E21"/>
          <w:sz w:val="24"/>
          <w:szCs w:val="24"/>
          <w:lang w:val="ka-GE"/>
        </w:rPr>
        <w:t xml:space="preserve">ევროკავშირის </w:t>
      </w:r>
      <w:r w:rsidR="003E27C8">
        <w:rPr>
          <w:rFonts w:ascii="Sylfaen" w:eastAsia="Times New Roman" w:hAnsi="Sylfaen" w:cs="Sylfaen"/>
          <w:bCs/>
          <w:color w:val="1C1E21"/>
          <w:sz w:val="24"/>
          <w:szCs w:val="24"/>
        </w:rPr>
        <w:t xml:space="preserve">Erasmus+ </w:t>
      </w:r>
      <w:r w:rsidR="003E27C8">
        <w:rPr>
          <w:rFonts w:ascii="Sylfaen" w:eastAsia="Times New Roman" w:hAnsi="Sylfaen" w:cs="Sylfaen"/>
          <w:bCs/>
          <w:color w:val="1C1E21"/>
          <w:sz w:val="24"/>
          <w:szCs w:val="24"/>
          <w:lang w:val="ka-GE"/>
        </w:rPr>
        <w:t xml:space="preserve">ჟან მონეს </w:t>
      </w:r>
      <w:r>
        <w:rPr>
          <w:rFonts w:ascii="Sylfaen" w:eastAsia="Times New Roman" w:hAnsi="Sylfaen" w:cs="Sylfaen"/>
          <w:bCs/>
          <w:color w:val="1C1E21"/>
          <w:sz w:val="24"/>
          <w:szCs w:val="24"/>
          <w:lang w:val="ka-GE"/>
        </w:rPr>
        <w:t xml:space="preserve">პროექტის მეოთხე საერთაშორისო </w:t>
      </w:r>
      <w:r w:rsidR="00CD31D6" w:rsidRPr="00CD31D6">
        <w:rPr>
          <w:rFonts w:ascii="Sylfaen" w:eastAsia="Times New Roman" w:hAnsi="Sylfaen" w:cs="Sylfaen"/>
          <w:bCs/>
          <w:color w:val="1C1E21"/>
          <w:sz w:val="24"/>
          <w:szCs w:val="24"/>
          <w:lang w:val="ka-GE"/>
        </w:rPr>
        <w:t xml:space="preserve">კონფერენცია </w:t>
      </w:r>
      <w:r>
        <w:rPr>
          <w:rFonts w:ascii="Sylfaen" w:eastAsia="Times New Roman" w:hAnsi="Sylfaen" w:cs="Sylfaen"/>
          <w:bCs/>
          <w:color w:val="1C1E21"/>
          <w:sz w:val="24"/>
          <w:szCs w:val="24"/>
          <w:lang w:val="ka-GE"/>
        </w:rPr>
        <w:t xml:space="preserve">ოფიციალურად დაიხურა.  </w:t>
      </w:r>
      <w:r w:rsidR="00CD31D6" w:rsidRPr="00CD31D6">
        <w:rPr>
          <w:rFonts w:ascii="Sylfaen" w:eastAsia="Times New Roman" w:hAnsi="Sylfaen" w:cs="Sylfaen"/>
          <w:bCs/>
          <w:color w:val="1C1E21"/>
          <w:sz w:val="24"/>
          <w:szCs w:val="24"/>
          <w:lang w:val="ka-GE"/>
        </w:rPr>
        <w:t xml:space="preserve"> </w:t>
      </w:r>
    </w:p>
    <w:p w14:paraId="4D90A38D" w14:textId="20DFDE53" w:rsidR="0052038D" w:rsidRPr="00E47694" w:rsidRDefault="008E6F37" w:rsidP="0088370B">
      <w:pPr>
        <w:spacing w:after="0" w:line="360" w:lineRule="auto"/>
        <w:jc w:val="both"/>
        <w:rPr>
          <w:rFonts w:ascii="Sylfaen" w:eastAsia="Times New Roman" w:hAnsi="Sylfaen" w:cs="Segoe UI"/>
          <w:bCs/>
          <w:color w:val="1C1E21"/>
          <w:sz w:val="24"/>
          <w:szCs w:val="24"/>
          <w:lang w:val="ka-GE"/>
        </w:rPr>
      </w:pPr>
      <w:r>
        <w:rPr>
          <w:rFonts w:ascii="Sylfaen" w:eastAsia="Times New Roman" w:hAnsi="Sylfaen" w:cs="Segoe UI"/>
          <w:bCs/>
          <w:color w:val="1C1E21"/>
          <w:sz w:val="24"/>
          <w:szCs w:val="24"/>
          <w:lang w:val="ka-GE"/>
        </w:rPr>
        <w:t xml:space="preserve"> </w:t>
      </w:r>
    </w:p>
    <w:sectPr w:rsidR="0052038D" w:rsidRPr="00E47694" w:rsidSect="0060104D">
      <w:footerReference w:type="default" r:id="rId9"/>
      <w:pgSz w:w="11906" w:h="16838"/>
      <w:pgMar w:top="450" w:right="1106" w:bottom="45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6D8F" w14:textId="77777777" w:rsidR="000766D5" w:rsidRDefault="000766D5">
      <w:pPr>
        <w:spacing w:after="0" w:line="240" w:lineRule="auto"/>
      </w:pPr>
      <w:r>
        <w:separator/>
      </w:r>
    </w:p>
  </w:endnote>
  <w:endnote w:type="continuationSeparator" w:id="0">
    <w:p w14:paraId="3AC3D479" w14:textId="77777777" w:rsidR="000766D5" w:rsidRDefault="0007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lfaen">
    <w:panose1 w:val="010A050205030603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cadNusx">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658D" w14:textId="36AA8C66" w:rsidR="000766D5" w:rsidRPr="00FC629D" w:rsidRDefault="000766D5" w:rsidP="0060104D">
    <w:pPr>
      <w:spacing w:after="0" w:line="240" w:lineRule="auto"/>
      <w:ind w:left="-709" w:right="-1" w:firstLine="567"/>
      <w:jc w:val="right"/>
      <w:rPr>
        <w:rFonts w:ascii="Sylfaen" w:hAnsi="Sylfaen"/>
        <w:b/>
        <w:i/>
        <w:color w:val="548DD4"/>
        <w:sz w:val="20"/>
        <w:lang w:val="ka-GE"/>
      </w:rPr>
    </w:pPr>
    <w:r>
      <w:rPr>
        <w:rFonts w:ascii="Sylfaen" w:hAnsi="Sylfaen"/>
        <w:b/>
        <w:i/>
        <w:color w:val="548DD4"/>
        <w:sz w:val="20"/>
        <w:lang w:val="ka-GE"/>
      </w:rPr>
      <w:t>თბილისის სახელმწიფო უნივერსიტეტი</w:t>
    </w:r>
  </w:p>
  <w:p w14:paraId="171BB8F4" w14:textId="68280659" w:rsidR="000766D5" w:rsidRPr="00FC629D" w:rsidRDefault="000766D5" w:rsidP="0060104D">
    <w:pPr>
      <w:spacing w:after="0" w:line="240" w:lineRule="auto"/>
      <w:ind w:left="-709" w:right="-1" w:firstLine="567"/>
      <w:jc w:val="right"/>
      <w:rPr>
        <w:rFonts w:ascii="Sylfaen" w:hAnsi="Sylfaen"/>
        <w:b/>
        <w:i/>
        <w:color w:val="548DD4"/>
        <w:sz w:val="20"/>
        <w:lang w:val="ka-GE"/>
      </w:rPr>
    </w:pPr>
    <w:r>
      <w:rPr>
        <w:rFonts w:ascii="Sylfaen" w:hAnsi="Sylfaen"/>
        <w:b/>
        <w:i/>
        <w:color w:val="548DD4"/>
        <w:sz w:val="20"/>
        <w:lang w:val="ka-GE"/>
      </w:rPr>
      <w:t>საზოგადოებასთან ურთიერთობის დეპარტამენტი</w:t>
    </w:r>
  </w:p>
  <w:p w14:paraId="1D931D3E" w14:textId="528D9E62" w:rsidR="000766D5" w:rsidRPr="00FC629D" w:rsidRDefault="000766D5" w:rsidP="0060104D">
    <w:pPr>
      <w:spacing w:after="0" w:line="240" w:lineRule="auto"/>
      <w:ind w:left="-709" w:right="-1" w:firstLine="567"/>
      <w:jc w:val="right"/>
      <w:rPr>
        <w:rFonts w:ascii="Sylfaen" w:hAnsi="Sylfaen"/>
        <w:b/>
        <w:i/>
        <w:color w:val="548DD4"/>
        <w:sz w:val="20"/>
        <w:lang w:val="ka-GE"/>
      </w:rPr>
    </w:pPr>
    <w:r>
      <w:rPr>
        <w:rFonts w:ascii="Sylfaen" w:hAnsi="Sylfaen"/>
        <w:b/>
        <w:i/>
        <w:color w:val="548DD4"/>
        <w:sz w:val="20"/>
        <w:lang w:val="ka-GE"/>
      </w:rPr>
      <w:t>მის</w:t>
    </w:r>
    <w:r>
      <w:rPr>
        <w:rFonts w:ascii="AcadNusx" w:hAnsi="AcadNusx"/>
        <w:b/>
        <w:i/>
        <w:color w:val="548DD4"/>
        <w:sz w:val="20"/>
        <w:lang w:val="de-DE"/>
      </w:rPr>
      <w:t xml:space="preserve">: </w:t>
    </w:r>
    <w:r>
      <w:rPr>
        <w:rFonts w:ascii="Sylfaen" w:hAnsi="Sylfaen"/>
        <w:b/>
        <w:i/>
        <w:color w:val="548DD4"/>
        <w:sz w:val="20"/>
        <w:lang w:val="ka-GE"/>
      </w:rPr>
      <w:t>ჭავჭავაძის</w:t>
    </w:r>
    <w:r>
      <w:rPr>
        <w:rFonts w:ascii="AcadNusx" w:hAnsi="AcadNusx"/>
        <w:b/>
        <w:i/>
        <w:color w:val="548DD4"/>
        <w:sz w:val="20"/>
        <w:lang w:val="de-DE"/>
      </w:rPr>
      <w:t xml:space="preserve"> </w:t>
    </w:r>
    <w:r>
      <w:rPr>
        <w:rFonts w:ascii="Sylfaen" w:hAnsi="Sylfaen"/>
        <w:b/>
        <w:i/>
        <w:color w:val="548DD4"/>
        <w:sz w:val="20"/>
        <w:lang w:val="ka-GE"/>
      </w:rPr>
      <w:t>N1</w:t>
    </w:r>
  </w:p>
  <w:p w14:paraId="2FD59AA2" w14:textId="4ACFF949" w:rsidR="000766D5" w:rsidRPr="00C43A9F" w:rsidRDefault="000766D5" w:rsidP="0060104D">
    <w:pPr>
      <w:spacing w:after="0" w:line="240" w:lineRule="auto"/>
      <w:ind w:left="-709" w:right="-1" w:firstLine="567"/>
      <w:jc w:val="right"/>
      <w:rPr>
        <w:rFonts w:ascii="Garamond" w:hAnsi="Garamond"/>
        <w:b/>
        <w:i/>
        <w:color w:val="548DD4"/>
        <w:sz w:val="20"/>
      </w:rPr>
    </w:pPr>
    <w:r>
      <w:rPr>
        <w:rFonts w:ascii="Sylfaen" w:hAnsi="Sylfaen"/>
        <w:b/>
        <w:i/>
        <w:color w:val="548DD4"/>
        <w:sz w:val="20"/>
        <w:lang w:val="ka-GE"/>
      </w:rPr>
      <w:t>ტელ</w:t>
    </w:r>
    <w:r w:rsidRPr="00C43A9F">
      <w:rPr>
        <w:rFonts w:ascii="AcadNusx" w:hAnsi="AcadNusx"/>
        <w:b/>
        <w:i/>
        <w:color w:val="548DD4"/>
        <w:sz w:val="20"/>
      </w:rPr>
      <w:t xml:space="preserve">: </w:t>
    </w:r>
    <w:r w:rsidRPr="00FC629D">
      <w:rPr>
        <w:rFonts w:ascii="Sylfaen" w:hAnsi="Sylfaen"/>
        <w:b/>
        <w:i/>
        <w:color w:val="548DD4"/>
        <w:sz w:val="20"/>
        <w:lang w:val="ka-GE"/>
      </w:rPr>
      <w:t>22 23 91</w:t>
    </w:r>
    <w:r w:rsidRPr="00C43A9F">
      <w:rPr>
        <w:rFonts w:ascii="Garamond" w:hAnsi="Garamond"/>
        <w:b/>
        <w:i/>
        <w:color w:val="548DD4"/>
        <w:sz w:val="20"/>
      </w:rPr>
      <w:t xml:space="preserve">;  </w:t>
    </w:r>
  </w:p>
  <w:p w14:paraId="3099FACA" w14:textId="0798B818" w:rsidR="000766D5" w:rsidRPr="00C43A9F" w:rsidRDefault="000766D5" w:rsidP="0060104D">
    <w:pPr>
      <w:spacing w:after="0" w:line="240" w:lineRule="auto"/>
      <w:ind w:left="-709" w:right="-1" w:firstLine="567"/>
      <w:jc w:val="right"/>
      <w:rPr>
        <w:rFonts w:ascii="Sylfaen" w:hAnsi="Sylfaen"/>
        <w:color w:val="548DD4"/>
        <w:sz w:val="28"/>
        <w:szCs w:val="28"/>
        <w:lang w:val="ka-GE"/>
      </w:rPr>
    </w:pPr>
    <w:r>
      <w:rPr>
        <w:rFonts w:ascii="Sylfaen" w:hAnsi="Sylfaen"/>
        <w:b/>
        <w:i/>
        <w:color w:val="548DD4"/>
        <w:sz w:val="20"/>
        <w:lang w:val="ka-GE"/>
      </w:rPr>
      <w:t>ელ.ფოსტა</w:t>
    </w:r>
    <w:r w:rsidRPr="00FC629D">
      <w:rPr>
        <w:rFonts w:ascii="Sylfaen" w:hAnsi="Sylfaen"/>
        <w:b/>
        <w:i/>
        <w:color w:val="548DD4"/>
        <w:sz w:val="20"/>
        <w:lang w:val="ka-GE"/>
      </w:rPr>
      <w:t xml:space="preserve">: </w:t>
    </w:r>
    <w:hyperlink r:id="rId1" w:history="1">
      <w:r w:rsidRPr="00FC629D">
        <w:rPr>
          <w:rFonts w:ascii="Sylfaen" w:hAnsi="Sylfaen"/>
          <w:b/>
          <w:i/>
          <w:color w:val="548DD4"/>
          <w:sz w:val="20"/>
          <w:lang w:val="ka-GE"/>
        </w:rPr>
        <w:t>tsupr@tsu.ge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8F373" w14:textId="77777777" w:rsidR="000766D5" w:rsidRDefault="000766D5">
      <w:pPr>
        <w:spacing w:after="0" w:line="240" w:lineRule="auto"/>
      </w:pPr>
      <w:r>
        <w:separator/>
      </w:r>
    </w:p>
  </w:footnote>
  <w:footnote w:type="continuationSeparator" w:id="0">
    <w:p w14:paraId="3FCD4515" w14:textId="77777777" w:rsidR="000766D5" w:rsidRDefault="000766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EB4"/>
    <w:multiLevelType w:val="hybridMultilevel"/>
    <w:tmpl w:val="35DA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F5B8E"/>
    <w:multiLevelType w:val="hybridMultilevel"/>
    <w:tmpl w:val="50A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43407"/>
    <w:multiLevelType w:val="hybridMultilevel"/>
    <w:tmpl w:val="623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D642C"/>
    <w:multiLevelType w:val="hybridMultilevel"/>
    <w:tmpl w:val="7E68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A7EBB"/>
    <w:multiLevelType w:val="hybridMultilevel"/>
    <w:tmpl w:val="327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BA"/>
    <w:rsid w:val="00014BCC"/>
    <w:rsid w:val="00014D65"/>
    <w:rsid w:val="00015C89"/>
    <w:rsid w:val="0002415A"/>
    <w:rsid w:val="000310FF"/>
    <w:rsid w:val="000318C7"/>
    <w:rsid w:val="00031B6F"/>
    <w:rsid w:val="00041595"/>
    <w:rsid w:val="00043B0A"/>
    <w:rsid w:val="00054C1C"/>
    <w:rsid w:val="000552AB"/>
    <w:rsid w:val="00060EB0"/>
    <w:rsid w:val="000649F1"/>
    <w:rsid w:val="000766D5"/>
    <w:rsid w:val="00090170"/>
    <w:rsid w:val="00093922"/>
    <w:rsid w:val="00096E15"/>
    <w:rsid w:val="000A27A9"/>
    <w:rsid w:val="000C3DEC"/>
    <w:rsid w:val="000C5F08"/>
    <w:rsid w:val="000C64B3"/>
    <w:rsid w:val="000D0372"/>
    <w:rsid w:val="000D1198"/>
    <w:rsid w:val="000D3656"/>
    <w:rsid w:val="000E133C"/>
    <w:rsid w:val="000F03DB"/>
    <w:rsid w:val="000F2F7E"/>
    <w:rsid w:val="000F30E1"/>
    <w:rsid w:val="000F445E"/>
    <w:rsid w:val="001005C7"/>
    <w:rsid w:val="00101D50"/>
    <w:rsid w:val="00102F6B"/>
    <w:rsid w:val="00104594"/>
    <w:rsid w:val="00112FCB"/>
    <w:rsid w:val="0011417B"/>
    <w:rsid w:val="0012262C"/>
    <w:rsid w:val="001279DE"/>
    <w:rsid w:val="0013069C"/>
    <w:rsid w:val="001316C5"/>
    <w:rsid w:val="00132A2E"/>
    <w:rsid w:val="00135179"/>
    <w:rsid w:val="001447FB"/>
    <w:rsid w:val="00153675"/>
    <w:rsid w:val="0016053A"/>
    <w:rsid w:val="001655A4"/>
    <w:rsid w:val="00166637"/>
    <w:rsid w:val="001668C4"/>
    <w:rsid w:val="00171D13"/>
    <w:rsid w:val="00174183"/>
    <w:rsid w:val="00174E28"/>
    <w:rsid w:val="00175A83"/>
    <w:rsid w:val="00176D74"/>
    <w:rsid w:val="00177C54"/>
    <w:rsid w:val="00182C60"/>
    <w:rsid w:val="00192176"/>
    <w:rsid w:val="001942A4"/>
    <w:rsid w:val="00194A5F"/>
    <w:rsid w:val="0019633F"/>
    <w:rsid w:val="001A4474"/>
    <w:rsid w:val="001A564B"/>
    <w:rsid w:val="001B1B7A"/>
    <w:rsid w:val="001B3F90"/>
    <w:rsid w:val="001B5E52"/>
    <w:rsid w:val="001C157E"/>
    <w:rsid w:val="001C2C46"/>
    <w:rsid w:val="001C338C"/>
    <w:rsid w:val="001D4002"/>
    <w:rsid w:val="001E115F"/>
    <w:rsid w:val="001E4159"/>
    <w:rsid w:val="001E7290"/>
    <w:rsid w:val="001F4900"/>
    <w:rsid w:val="00200551"/>
    <w:rsid w:val="0020113B"/>
    <w:rsid w:val="002016BE"/>
    <w:rsid w:val="00202AF7"/>
    <w:rsid w:val="00206AD8"/>
    <w:rsid w:val="0020766F"/>
    <w:rsid w:val="002125A9"/>
    <w:rsid w:val="00213FA0"/>
    <w:rsid w:val="00215BCF"/>
    <w:rsid w:val="00215D8C"/>
    <w:rsid w:val="00220C8A"/>
    <w:rsid w:val="00223031"/>
    <w:rsid w:val="00223500"/>
    <w:rsid w:val="002243C1"/>
    <w:rsid w:val="00226F5E"/>
    <w:rsid w:val="00244296"/>
    <w:rsid w:val="00245D64"/>
    <w:rsid w:val="002522CB"/>
    <w:rsid w:val="0025242A"/>
    <w:rsid w:val="00261F7F"/>
    <w:rsid w:val="00263513"/>
    <w:rsid w:val="002674CA"/>
    <w:rsid w:val="00267BBF"/>
    <w:rsid w:val="00277982"/>
    <w:rsid w:val="00280DE6"/>
    <w:rsid w:val="00283656"/>
    <w:rsid w:val="00291A30"/>
    <w:rsid w:val="002A298C"/>
    <w:rsid w:val="002A5CB9"/>
    <w:rsid w:val="002B5DDC"/>
    <w:rsid w:val="002B6317"/>
    <w:rsid w:val="002C1BE7"/>
    <w:rsid w:val="002D66CD"/>
    <w:rsid w:val="002E3847"/>
    <w:rsid w:val="002E4F66"/>
    <w:rsid w:val="002E68E2"/>
    <w:rsid w:val="002E6C35"/>
    <w:rsid w:val="002E6EA5"/>
    <w:rsid w:val="002F5541"/>
    <w:rsid w:val="002F7059"/>
    <w:rsid w:val="002F7F81"/>
    <w:rsid w:val="003003D8"/>
    <w:rsid w:val="00311077"/>
    <w:rsid w:val="00312327"/>
    <w:rsid w:val="00315A9F"/>
    <w:rsid w:val="00321412"/>
    <w:rsid w:val="0032197E"/>
    <w:rsid w:val="003233D0"/>
    <w:rsid w:val="00324DE0"/>
    <w:rsid w:val="00333A9F"/>
    <w:rsid w:val="00335B35"/>
    <w:rsid w:val="00342DEE"/>
    <w:rsid w:val="00346170"/>
    <w:rsid w:val="00346292"/>
    <w:rsid w:val="00352135"/>
    <w:rsid w:val="00352B73"/>
    <w:rsid w:val="0035694A"/>
    <w:rsid w:val="00356B78"/>
    <w:rsid w:val="00370BBC"/>
    <w:rsid w:val="003726B9"/>
    <w:rsid w:val="00376442"/>
    <w:rsid w:val="00380DBF"/>
    <w:rsid w:val="00382CFD"/>
    <w:rsid w:val="00391C29"/>
    <w:rsid w:val="00397B74"/>
    <w:rsid w:val="00397E06"/>
    <w:rsid w:val="003A12E4"/>
    <w:rsid w:val="003A2765"/>
    <w:rsid w:val="003A68E5"/>
    <w:rsid w:val="003A7009"/>
    <w:rsid w:val="003B0B6D"/>
    <w:rsid w:val="003C4889"/>
    <w:rsid w:val="003C6AA5"/>
    <w:rsid w:val="003D1803"/>
    <w:rsid w:val="003D44EA"/>
    <w:rsid w:val="003D56CD"/>
    <w:rsid w:val="003D645A"/>
    <w:rsid w:val="003D7C81"/>
    <w:rsid w:val="003E12D7"/>
    <w:rsid w:val="003E27C8"/>
    <w:rsid w:val="003E2A05"/>
    <w:rsid w:val="003E32DF"/>
    <w:rsid w:val="003E7B0B"/>
    <w:rsid w:val="003F3443"/>
    <w:rsid w:val="003F749E"/>
    <w:rsid w:val="00400DB2"/>
    <w:rsid w:val="00404D1C"/>
    <w:rsid w:val="00405B6B"/>
    <w:rsid w:val="00407991"/>
    <w:rsid w:val="00412CFD"/>
    <w:rsid w:val="00416FA3"/>
    <w:rsid w:val="004213A0"/>
    <w:rsid w:val="00426F5D"/>
    <w:rsid w:val="00430CC1"/>
    <w:rsid w:val="004323D5"/>
    <w:rsid w:val="004331C9"/>
    <w:rsid w:val="004342CC"/>
    <w:rsid w:val="004367C8"/>
    <w:rsid w:val="00444803"/>
    <w:rsid w:val="0044568C"/>
    <w:rsid w:val="00446742"/>
    <w:rsid w:val="004610A7"/>
    <w:rsid w:val="004633DE"/>
    <w:rsid w:val="004677D0"/>
    <w:rsid w:val="00471D35"/>
    <w:rsid w:val="00477560"/>
    <w:rsid w:val="00487B6B"/>
    <w:rsid w:val="004925EA"/>
    <w:rsid w:val="00496C1B"/>
    <w:rsid w:val="004A08DF"/>
    <w:rsid w:val="004A1D05"/>
    <w:rsid w:val="004A3DD6"/>
    <w:rsid w:val="004B1CFC"/>
    <w:rsid w:val="004B2C20"/>
    <w:rsid w:val="004B5932"/>
    <w:rsid w:val="004B669B"/>
    <w:rsid w:val="004C0F38"/>
    <w:rsid w:val="004C2804"/>
    <w:rsid w:val="004C2A8C"/>
    <w:rsid w:val="004C5169"/>
    <w:rsid w:val="004C595E"/>
    <w:rsid w:val="004E02B2"/>
    <w:rsid w:val="004E2899"/>
    <w:rsid w:val="004E785E"/>
    <w:rsid w:val="004E7F4D"/>
    <w:rsid w:val="004F4EB3"/>
    <w:rsid w:val="00500FF4"/>
    <w:rsid w:val="00502695"/>
    <w:rsid w:val="00503A7E"/>
    <w:rsid w:val="005043AA"/>
    <w:rsid w:val="00504D33"/>
    <w:rsid w:val="0051355F"/>
    <w:rsid w:val="0052038D"/>
    <w:rsid w:val="005225BB"/>
    <w:rsid w:val="00522F7A"/>
    <w:rsid w:val="00524785"/>
    <w:rsid w:val="00526AD5"/>
    <w:rsid w:val="00535837"/>
    <w:rsid w:val="005377C1"/>
    <w:rsid w:val="00542AE0"/>
    <w:rsid w:val="00544FE8"/>
    <w:rsid w:val="00547740"/>
    <w:rsid w:val="0056223F"/>
    <w:rsid w:val="00562DA4"/>
    <w:rsid w:val="005672AE"/>
    <w:rsid w:val="0057014E"/>
    <w:rsid w:val="005709F0"/>
    <w:rsid w:val="0057125D"/>
    <w:rsid w:val="0057190C"/>
    <w:rsid w:val="005724AA"/>
    <w:rsid w:val="00573359"/>
    <w:rsid w:val="00574865"/>
    <w:rsid w:val="005764D8"/>
    <w:rsid w:val="00581770"/>
    <w:rsid w:val="005855E7"/>
    <w:rsid w:val="0058778B"/>
    <w:rsid w:val="00594EE9"/>
    <w:rsid w:val="005A0AFE"/>
    <w:rsid w:val="005A6877"/>
    <w:rsid w:val="005A6E75"/>
    <w:rsid w:val="005A7BDB"/>
    <w:rsid w:val="005B61D6"/>
    <w:rsid w:val="005C238F"/>
    <w:rsid w:val="005C514B"/>
    <w:rsid w:val="005D0A27"/>
    <w:rsid w:val="005E07B3"/>
    <w:rsid w:val="005E136B"/>
    <w:rsid w:val="005E58C7"/>
    <w:rsid w:val="005E5EB6"/>
    <w:rsid w:val="0060104D"/>
    <w:rsid w:val="00605818"/>
    <w:rsid w:val="00614727"/>
    <w:rsid w:val="00615701"/>
    <w:rsid w:val="00621234"/>
    <w:rsid w:val="00622BAF"/>
    <w:rsid w:val="006245FB"/>
    <w:rsid w:val="00624CD4"/>
    <w:rsid w:val="006269F7"/>
    <w:rsid w:val="00634169"/>
    <w:rsid w:val="006345B3"/>
    <w:rsid w:val="006416F4"/>
    <w:rsid w:val="00644DF8"/>
    <w:rsid w:val="006457F9"/>
    <w:rsid w:val="00654CF2"/>
    <w:rsid w:val="00667916"/>
    <w:rsid w:val="006757AB"/>
    <w:rsid w:val="00675D74"/>
    <w:rsid w:val="00677F87"/>
    <w:rsid w:val="006836B2"/>
    <w:rsid w:val="00683D3D"/>
    <w:rsid w:val="00694E62"/>
    <w:rsid w:val="006969C4"/>
    <w:rsid w:val="006A0DC8"/>
    <w:rsid w:val="006A3C7C"/>
    <w:rsid w:val="006B101C"/>
    <w:rsid w:val="006B1281"/>
    <w:rsid w:val="006B5FD0"/>
    <w:rsid w:val="006B6BC8"/>
    <w:rsid w:val="006B769C"/>
    <w:rsid w:val="006C06C2"/>
    <w:rsid w:val="006C5624"/>
    <w:rsid w:val="006D64D3"/>
    <w:rsid w:val="006D66B8"/>
    <w:rsid w:val="006D7415"/>
    <w:rsid w:val="006E0031"/>
    <w:rsid w:val="006E10D4"/>
    <w:rsid w:val="006E3861"/>
    <w:rsid w:val="006F2168"/>
    <w:rsid w:val="006F4C69"/>
    <w:rsid w:val="006F670B"/>
    <w:rsid w:val="0070238E"/>
    <w:rsid w:val="00713F6A"/>
    <w:rsid w:val="00715138"/>
    <w:rsid w:val="00716719"/>
    <w:rsid w:val="00716726"/>
    <w:rsid w:val="007215AA"/>
    <w:rsid w:val="00722B5A"/>
    <w:rsid w:val="007300B5"/>
    <w:rsid w:val="00733034"/>
    <w:rsid w:val="00736A78"/>
    <w:rsid w:val="00742238"/>
    <w:rsid w:val="0074502F"/>
    <w:rsid w:val="00750143"/>
    <w:rsid w:val="00752285"/>
    <w:rsid w:val="00753549"/>
    <w:rsid w:val="007537E9"/>
    <w:rsid w:val="00753BDE"/>
    <w:rsid w:val="00754D7F"/>
    <w:rsid w:val="007632E8"/>
    <w:rsid w:val="00764C45"/>
    <w:rsid w:val="0076696C"/>
    <w:rsid w:val="007716A7"/>
    <w:rsid w:val="00772CF8"/>
    <w:rsid w:val="007738F2"/>
    <w:rsid w:val="007743D9"/>
    <w:rsid w:val="007756EA"/>
    <w:rsid w:val="00780908"/>
    <w:rsid w:val="007840D7"/>
    <w:rsid w:val="007864FA"/>
    <w:rsid w:val="00790747"/>
    <w:rsid w:val="00794339"/>
    <w:rsid w:val="007A1126"/>
    <w:rsid w:val="007A376E"/>
    <w:rsid w:val="007A40F3"/>
    <w:rsid w:val="007A5977"/>
    <w:rsid w:val="007A6C32"/>
    <w:rsid w:val="007B1C10"/>
    <w:rsid w:val="007B3B60"/>
    <w:rsid w:val="007B718A"/>
    <w:rsid w:val="007C4748"/>
    <w:rsid w:val="007D25E0"/>
    <w:rsid w:val="007D2D4A"/>
    <w:rsid w:val="007D3474"/>
    <w:rsid w:val="007D3E3A"/>
    <w:rsid w:val="007D4AB1"/>
    <w:rsid w:val="007D55F7"/>
    <w:rsid w:val="007E0CA2"/>
    <w:rsid w:val="007E4AE7"/>
    <w:rsid w:val="007E6637"/>
    <w:rsid w:val="008225F9"/>
    <w:rsid w:val="00823198"/>
    <w:rsid w:val="00824AB8"/>
    <w:rsid w:val="0082651C"/>
    <w:rsid w:val="00827F90"/>
    <w:rsid w:val="008341CF"/>
    <w:rsid w:val="00837D59"/>
    <w:rsid w:val="0084102A"/>
    <w:rsid w:val="00856242"/>
    <w:rsid w:val="00857818"/>
    <w:rsid w:val="00861CA4"/>
    <w:rsid w:val="008620E3"/>
    <w:rsid w:val="00863E79"/>
    <w:rsid w:val="00866267"/>
    <w:rsid w:val="00876F5E"/>
    <w:rsid w:val="0088164F"/>
    <w:rsid w:val="0088370B"/>
    <w:rsid w:val="00891AAA"/>
    <w:rsid w:val="00895F77"/>
    <w:rsid w:val="008967D3"/>
    <w:rsid w:val="00896943"/>
    <w:rsid w:val="00896F85"/>
    <w:rsid w:val="008A1710"/>
    <w:rsid w:val="008B3120"/>
    <w:rsid w:val="008B409A"/>
    <w:rsid w:val="008B474D"/>
    <w:rsid w:val="008B6EFD"/>
    <w:rsid w:val="008C43BC"/>
    <w:rsid w:val="008C466C"/>
    <w:rsid w:val="008C50B7"/>
    <w:rsid w:val="008D0C97"/>
    <w:rsid w:val="008D1427"/>
    <w:rsid w:val="008D3281"/>
    <w:rsid w:val="008E42A8"/>
    <w:rsid w:val="008E48ED"/>
    <w:rsid w:val="008E6F37"/>
    <w:rsid w:val="008E7A24"/>
    <w:rsid w:val="008E7EFA"/>
    <w:rsid w:val="008F5E1F"/>
    <w:rsid w:val="00901F45"/>
    <w:rsid w:val="00902986"/>
    <w:rsid w:val="00904882"/>
    <w:rsid w:val="00907F7E"/>
    <w:rsid w:val="00910071"/>
    <w:rsid w:val="00910B4D"/>
    <w:rsid w:val="00935EE5"/>
    <w:rsid w:val="00941594"/>
    <w:rsid w:val="009456C3"/>
    <w:rsid w:val="00947A2C"/>
    <w:rsid w:val="00952B90"/>
    <w:rsid w:val="009536B8"/>
    <w:rsid w:val="00954CE2"/>
    <w:rsid w:val="009552FF"/>
    <w:rsid w:val="00965C3B"/>
    <w:rsid w:val="00970E28"/>
    <w:rsid w:val="009734D9"/>
    <w:rsid w:val="00975D82"/>
    <w:rsid w:val="00977328"/>
    <w:rsid w:val="009776A3"/>
    <w:rsid w:val="0098204F"/>
    <w:rsid w:val="009828ED"/>
    <w:rsid w:val="00986773"/>
    <w:rsid w:val="00987B95"/>
    <w:rsid w:val="00992E6C"/>
    <w:rsid w:val="00993E4E"/>
    <w:rsid w:val="0099584A"/>
    <w:rsid w:val="00995FBD"/>
    <w:rsid w:val="00997D27"/>
    <w:rsid w:val="009B3676"/>
    <w:rsid w:val="009C0A2D"/>
    <w:rsid w:val="009C1D0F"/>
    <w:rsid w:val="009C7193"/>
    <w:rsid w:val="009D19B4"/>
    <w:rsid w:val="009D2038"/>
    <w:rsid w:val="009D2A4C"/>
    <w:rsid w:val="009D4580"/>
    <w:rsid w:val="009D48C8"/>
    <w:rsid w:val="009D4911"/>
    <w:rsid w:val="009D6101"/>
    <w:rsid w:val="009D70C1"/>
    <w:rsid w:val="009F62BA"/>
    <w:rsid w:val="009F7386"/>
    <w:rsid w:val="00A06F1D"/>
    <w:rsid w:val="00A10E7B"/>
    <w:rsid w:val="00A11CB6"/>
    <w:rsid w:val="00A1553B"/>
    <w:rsid w:val="00A15F9B"/>
    <w:rsid w:val="00A16C77"/>
    <w:rsid w:val="00A216BF"/>
    <w:rsid w:val="00A25623"/>
    <w:rsid w:val="00A31799"/>
    <w:rsid w:val="00A332AD"/>
    <w:rsid w:val="00A3778C"/>
    <w:rsid w:val="00A37876"/>
    <w:rsid w:val="00A37F7D"/>
    <w:rsid w:val="00A42458"/>
    <w:rsid w:val="00A4335D"/>
    <w:rsid w:val="00A43F41"/>
    <w:rsid w:val="00A53B55"/>
    <w:rsid w:val="00A5628A"/>
    <w:rsid w:val="00A604E3"/>
    <w:rsid w:val="00A65459"/>
    <w:rsid w:val="00A7102C"/>
    <w:rsid w:val="00A75107"/>
    <w:rsid w:val="00A77A45"/>
    <w:rsid w:val="00A80194"/>
    <w:rsid w:val="00A82D77"/>
    <w:rsid w:val="00A84050"/>
    <w:rsid w:val="00A92336"/>
    <w:rsid w:val="00A941F5"/>
    <w:rsid w:val="00A96794"/>
    <w:rsid w:val="00AA097E"/>
    <w:rsid w:val="00AA5D84"/>
    <w:rsid w:val="00AA5EBA"/>
    <w:rsid w:val="00AA6E57"/>
    <w:rsid w:val="00AB1B7A"/>
    <w:rsid w:val="00AB287D"/>
    <w:rsid w:val="00AB4824"/>
    <w:rsid w:val="00AB78D1"/>
    <w:rsid w:val="00AB7C8A"/>
    <w:rsid w:val="00AD0BB0"/>
    <w:rsid w:val="00AE0D88"/>
    <w:rsid w:val="00AE2966"/>
    <w:rsid w:val="00AE6955"/>
    <w:rsid w:val="00AE72CE"/>
    <w:rsid w:val="00AE7CB4"/>
    <w:rsid w:val="00AF66BE"/>
    <w:rsid w:val="00B00A0F"/>
    <w:rsid w:val="00B013AC"/>
    <w:rsid w:val="00B03306"/>
    <w:rsid w:val="00B0416F"/>
    <w:rsid w:val="00B06508"/>
    <w:rsid w:val="00B072C7"/>
    <w:rsid w:val="00B07A9E"/>
    <w:rsid w:val="00B156F4"/>
    <w:rsid w:val="00B2215C"/>
    <w:rsid w:val="00B23B2C"/>
    <w:rsid w:val="00B253C3"/>
    <w:rsid w:val="00B300ED"/>
    <w:rsid w:val="00B32C45"/>
    <w:rsid w:val="00B3406C"/>
    <w:rsid w:val="00B374C0"/>
    <w:rsid w:val="00B37B09"/>
    <w:rsid w:val="00B44F50"/>
    <w:rsid w:val="00B505BA"/>
    <w:rsid w:val="00B51508"/>
    <w:rsid w:val="00B61F32"/>
    <w:rsid w:val="00B6277C"/>
    <w:rsid w:val="00B64020"/>
    <w:rsid w:val="00B737ED"/>
    <w:rsid w:val="00B826C9"/>
    <w:rsid w:val="00B942D1"/>
    <w:rsid w:val="00B97426"/>
    <w:rsid w:val="00BA1E6F"/>
    <w:rsid w:val="00BA1EC3"/>
    <w:rsid w:val="00BA6936"/>
    <w:rsid w:val="00BB4A99"/>
    <w:rsid w:val="00BB7B1E"/>
    <w:rsid w:val="00BC11B0"/>
    <w:rsid w:val="00BC6A1B"/>
    <w:rsid w:val="00BD1FAC"/>
    <w:rsid w:val="00BE3DFE"/>
    <w:rsid w:val="00BE58FD"/>
    <w:rsid w:val="00BE6EDE"/>
    <w:rsid w:val="00BF02BD"/>
    <w:rsid w:val="00BF3E62"/>
    <w:rsid w:val="00BF63F8"/>
    <w:rsid w:val="00C05F70"/>
    <w:rsid w:val="00C123F6"/>
    <w:rsid w:val="00C12DEE"/>
    <w:rsid w:val="00C174C0"/>
    <w:rsid w:val="00C21DEA"/>
    <w:rsid w:val="00C22A20"/>
    <w:rsid w:val="00C2333E"/>
    <w:rsid w:val="00C24F5E"/>
    <w:rsid w:val="00C27D14"/>
    <w:rsid w:val="00C331F7"/>
    <w:rsid w:val="00C344C9"/>
    <w:rsid w:val="00C347ED"/>
    <w:rsid w:val="00C45D4B"/>
    <w:rsid w:val="00C5068D"/>
    <w:rsid w:val="00C51994"/>
    <w:rsid w:val="00C52CB0"/>
    <w:rsid w:val="00C53DB2"/>
    <w:rsid w:val="00C605A0"/>
    <w:rsid w:val="00C65740"/>
    <w:rsid w:val="00C743D0"/>
    <w:rsid w:val="00C76027"/>
    <w:rsid w:val="00C84C86"/>
    <w:rsid w:val="00C94A84"/>
    <w:rsid w:val="00CA0A69"/>
    <w:rsid w:val="00CA4340"/>
    <w:rsid w:val="00CB2F9E"/>
    <w:rsid w:val="00CB645D"/>
    <w:rsid w:val="00CB7EE1"/>
    <w:rsid w:val="00CC339D"/>
    <w:rsid w:val="00CC5706"/>
    <w:rsid w:val="00CD31D6"/>
    <w:rsid w:val="00CD35F0"/>
    <w:rsid w:val="00CD393E"/>
    <w:rsid w:val="00CD57F4"/>
    <w:rsid w:val="00CD69B7"/>
    <w:rsid w:val="00CE0F95"/>
    <w:rsid w:val="00CE68C6"/>
    <w:rsid w:val="00CE6A32"/>
    <w:rsid w:val="00CF1F6E"/>
    <w:rsid w:val="00D03FA5"/>
    <w:rsid w:val="00D0757C"/>
    <w:rsid w:val="00D07A7B"/>
    <w:rsid w:val="00D1426B"/>
    <w:rsid w:val="00D23339"/>
    <w:rsid w:val="00D24499"/>
    <w:rsid w:val="00D32996"/>
    <w:rsid w:val="00D352A4"/>
    <w:rsid w:val="00D35F05"/>
    <w:rsid w:val="00D432BD"/>
    <w:rsid w:val="00D51158"/>
    <w:rsid w:val="00D52A0A"/>
    <w:rsid w:val="00D53D6A"/>
    <w:rsid w:val="00D54A8D"/>
    <w:rsid w:val="00D5523B"/>
    <w:rsid w:val="00D56560"/>
    <w:rsid w:val="00D61AB2"/>
    <w:rsid w:val="00D6292B"/>
    <w:rsid w:val="00D6756C"/>
    <w:rsid w:val="00D6761B"/>
    <w:rsid w:val="00D704FE"/>
    <w:rsid w:val="00D74C68"/>
    <w:rsid w:val="00D80998"/>
    <w:rsid w:val="00D826DA"/>
    <w:rsid w:val="00D90390"/>
    <w:rsid w:val="00D90E05"/>
    <w:rsid w:val="00DA4141"/>
    <w:rsid w:val="00DA5151"/>
    <w:rsid w:val="00DA630F"/>
    <w:rsid w:val="00DB01A0"/>
    <w:rsid w:val="00DB48C1"/>
    <w:rsid w:val="00DB4AA7"/>
    <w:rsid w:val="00DB52D5"/>
    <w:rsid w:val="00DC20E3"/>
    <w:rsid w:val="00DC4E9E"/>
    <w:rsid w:val="00DC7040"/>
    <w:rsid w:val="00DD0530"/>
    <w:rsid w:val="00DD3928"/>
    <w:rsid w:val="00DD469D"/>
    <w:rsid w:val="00DD5FD8"/>
    <w:rsid w:val="00DE6DE4"/>
    <w:rsid w:val="00DF01B4"/>
    <w:rsid w:val="00DF078E"/>
    <w:rsid w:val="00DF3850"/>
    <w:rsid w:val="00DF5A17"/>
    <w:rsid w:val="00DF7215"/>
    <w:rsid w:val="00E0276C"/>
    <w:rsid w:val="00E03145"/>
    <w:rsid w:val="00E05EF5"/>
    <w:rsid w:val="00E12152"/>
    <w:rsid w:val="00E20CA6"/>
    <w:rsid w:val="00E30800"/>
    <w:rsid w:val="00E3103B"/>
    <w:rsid w:val="00E314CC"/>
    <w:rsid w:val="00E319E6"/>
    <w:rsid w:val="00E32DD1"/>
    <w:rsid w:val="00E33136"/>
    <w:rsid w:val="00E4050C"/>
    <w:rsid w:val="00E432DF"/>
    <w:rsid w:val="00E445EC"/>
    <w:rsid w:val="00E465DC"/>
    <w:rsid w:val="00E47694"/>
    <w:rsid w:val="00E504BF"/>
    <w:rsid w:val="00E506F1"/>
    <w:rsid w:val="00E50C9A"/>
    <w:rsid w:val="00E520B1"/>
    <w:rsid w:val="00E54A79"/>
    <w:rsid w:val="00E56FB3"/>
    <w:rsid w:val="00E7294B"/>
    <w:rsid w:val="00E7328B"/>
    <w:rsid w:val="00E73341"/>
    <w:rsid w:val="00E76FF3"/>
    <w:rsid w:val="00E81166"/>
    <w:rsid w:val="00E830DA"/>
    <w:rsid w:val="00E83AE9"/>
    <w:rsid w:val="00E85971"/>
    <w:rsid w:val="00E91496"/>
    <w:rsid w:val="00E93F70"/>
    <w:rsid w:val="00E96E0E"/>
    <w:rsid w:val="00E9752F"/>
    <w:rsid w:val="00EA1BF4"/>
    <w:rsid w:val="00EA4BF9"/>
    <w:rsid w:val="00EB07B1"/>
    <w:rsid w:val="00EB47A4"/>
    <w:rsid w:val="00EB6836"/>
    <w:rsid w:val="00EC39E1"/>
    <w:rsid w:val="00EC41B7"/>
    <w:rsid w:val="00ED5923"/>
    <w:rsid w:val="00EE4983"/>
    <w:rsid w:val="00EF4F4C"/>
    <w:rsid w:val="00F0569D"/>
    <w:rsid w:val="00F10C52"/>
    <w:rsid w:val="00F11DA7"/>
    <w:rsid w:val="00F148AE"/>
    <w:rsid w:val="00F1679F"/>
    <w:rsid w:val="00F17E5C"/>
    <w:rsid w:val="00F24E80"/>
    <w:rsid w:val="00F262E4"/>
    <w:rsid w:val="00F26843"/>
    <w:rsid w:val="00F345CF"/>
    <w:rsid w:val="00F34EEF"/>
    <w:rsid w:val="00F35D29"/>
    <w:rsid w:val="00F40551"/>
    <w:rsid w:val="00F4202D"/>
    <w:rsid w:val="00F47EE2"/>
    <w:rsid w:val="00F55E64"/>
    <w:rsid w:val="00F562AD"/>
    <w:rsid w:val="00F57742"/>
    <w:rsid w:val="00F64C9F"/>
    <w:rsid w:val="00F7154B"/>
    <w:rsid w:val="00F71B12"/>
    <w:rsid w:val="00F7257C"/>
    <w:rsid w:val="00F7525C"/>
    <w:rsid w:val="00F77459"/>
    <w:rsid w:val="00F816CA"/>
    <w:rsid w:val="00F8625B"/>
    <w:rsid w:val="00F90809"/>
    <w:rsid w:val="00F91852"/>
    <w:rsid w:val="00F9454A"/>
    <w:rsid w:val="00F94ED9"/>
    <w:rsid w:val="00F95683"/>
    <w:rsid w:val="00F96167"/>
    <w:rsid w:val="00F96420"/>
    <w:rsid w:val="00FA55EB"/>
    <w:rsid w:val="00FA594D"/>
    <w:rsid w:val="00FA6590"/>
    <w:rsid w:val="00FA6961"/>
    <w:rsid w:val="00FA6F2D"/>
    <w:rsid w:val="00FA714C"/>
    <w:rsid w:val="00FA7F9B"/>
    <w:rsid w:val="00FB12CE"/>
    <w:rsid w:val="00FC220C"/>
    <w:rsid w:val="00FC629D"/>
    <w:rsid w:val="00FD4CC9"/>
    <w:rsid w:val="00FD7AE2"/>
    <w:rsid w:val="00FE71D5"/>
    <w:rsid w:val="00FF0970"/>
    <w:rsid w:val="00FF1CFB"/>
    <w:rsid w:val="00FF362F"/>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8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BA"/>
    <w:rPr>
      <w:rFonts w:ascii="Tahoma" w:hAnsi="Tahoma" w:cs="Tahoma"/>
      <w:sz w:val="16"/>
      <w:szCs w:val="16"/>
    </w:rPr>
  </w:style>
  <w:style w:type="paragraph" w:styleId="ListParagraph">
    <w:name w:val="List Paragraph"/>
    <w:basedOn w:val="Normal"/>
    <w:uiPriority w:val="34"/>
    <w:qFormat/>
    <w:rsid w:val="004925EA"/>
    <w:pPr>
      <w:ind w:left="720"/>
      <w:contextualSpacing/>
    </w:pPr>
  </w:style>
  <w:style w:type="character" w:styleId="Hyperlink">
    <w:name w:val="Hyperlink"/>
    <w:uiPriority w:val="99"/>
    <w:rsid w:val="005E5EB6"/>
    <w:rPr>
      <w:color w:val="0000FF"/>
      <w:u w:val="single"/>
    </w:rPr>
  </w:style>
  <w:style w:type="paragraph" w:styleId="Header">
    <w:name w:val="header"/>
    <w:basedOn w:val="Normal"/>
    <w:link w:val="HeaderChar"/>
    <w:uiPriority w:val="99"/>
    <w:unhideWhenUsed/>
    <w:rsid w:val="00FC6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9D"/>
  </w:style>
  <w:style w:type="paragraph" w:styleId="Footer">
    <w:name w:val="footer"/>
    <w:basedOn w:val="Normal"/>
    <w:link w:val="FooterChar"/>
    <w:uiPriority w:val="99"/>
    <w:unhideWhenUsed/>
    <w:rsid w:val="00FC6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BA"/>
    <w:rPr>
      <w:rFonts w:ascii="Tahoma" w:hAnsi="Tahoma" w:cs="Tahoma"/>
      <w:sz w:val="16"/>
      <w:szCs w:val="16"/>
    </w:rPr>
  </w:style>
  <w:style w:type="paragraph" w:styleId="ListParagraph">
    <w:name w:val="List Paragraph"/>
    <w:basedOn w:val="Normal"/>
    <w:uiPriority w:val="34"/>
    <w:qFormat/>
    <w:rsid w:val="004925EA"/>
    <w:pPr>
      <w:ind w:left="720"/>
      <w:contextualSpacing/>
    </w:pPr>
  </w:style>
  <w:style w:type="character" w:styleId="Hyperlink">
    <w:name w:val="Hyperlink"/>
    <w:uiPriority w:val="99"/>
    <w:rsid w:val="005E5EB6"/>
    <w:rPr>
      <w:color w:val="0000FF"/>
      <w:u w:val="single"/>
    </w:rPr>
  </w:style>
  <w:style w:type="paragraph" w:styleId="Header">
    <w:name w:val="header"/>
    <w:basedOn w:val="Normal"/>
    <w:link w:val="HeaderChar"/>
    <w:uiPriority w:val="99"/>
    <w:unhideWhenUsed/>
    <w:rsid w:val="00FC6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9D"/>
  </w:style>
  <w:style w:type="paragraph" w:styleId="Footer">
    <w:name w:val="footer"/>
    <w:basedOn w:val="Normal"/>
    <w:link w:val="FooterChar"/>
    <w:uiPriority w:val="99"/>
    <w:unhideWhenUsed/>
    <w:rsid w:val="00FC6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supr@ts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1645</Words>
  <Characters>9378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t.gurgenidze</dc:creator>
  <cp:lastModifiedBy>Nino Lapiashvili</cp:lastModifiedBy>
  <cp:revision>45</cp:revision>
  <cp:lastPrinted>2022-10-22T17:32:00Z</cp:lastPrinted>
  <dcterms:created xsi:type="dcterms:W3CDTF">2021-06-28T05:13:00Z</dcterms:created>
  <dcterms:modified xsi:type="dcterms:W3CDTF">2022-10-31T12:41:00Z</dcterms:modified>
</cp:coreProperties>
</file>